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Calibri"/>
          <w:szCs w:val="24"/>
        </w:rPr>
        <w:alias w:val="Sak"/>
        <w:tag w:val="Sak"/>
        <w:id w:val="28397537"/>
        <w:placeholder>
          <w:docPart w:val="494C32461CE240DFA39999A314678485"/>
        </w:placeholder>
      </w:sdtPr>
      <w:sdtEndPr/>
      <w:sdtContent>
        <w:p w14:paraId="3AFEBCB9" w14:textId="77777777" w:rsidR="002B5BFD" w:rsidRPr="00221347" w:rsidRDefault="002B5BFD">
          <w:pPr>
            <w:rPr>
              <w:rFonts w:cs="Calibri"/>
              <w:szCs w:val="24"/>
            </w:rPr>
          </w:pPr>
        </w:p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33"/>
            <w:gridCol w:w="3933"/>
            <w:gridCol w:w="1458"/>
            <w:gridCol w:w="2730"/>
          </w:tblGrid>
          <w:tr w:rsidR="00F64E0D" w:rsidRPr="00221347" w14:paraId="3F01DAF3" w14:textId="77777777" w:rsidTr="00490779">
            <w:tc>
              <w:tcPr>
                <w:tcW w:w="1241" w:type="dxa"/>
                <w:vMerge w:val="restart"/>
                <w:tcBorders>
                  <w:bottom w:val="single" w:sz="4" w:space="0" w:color="auto"/>
                </w:tcBorders>
              </w:tcPr>
              <w:p w14:paraId="599ACF29" w14:textId="77777777" w:rsidR="007418C4" w:rsidRPr="00221347" w:rsidRDefault="000A299E">
                <w:pPr>
                  <w:rPr>
                    <w:rFonts w:cs="Calibri"/>
                    <w:szCs w:val="24"/>
                  </w:rPr>
                </w:pPr>
                <w:r w:rsidRPr="00221347">
                  <w:rPr>
                    <w:rFonts w:cs="Calibri"/>
                    <w:noProof/>
                    <w:lang w:eastAsia="nb-NO"/>
                  </w:rPr>
                  <w:drawing>
                    <wp:inline distT="0" distB="0" distL="0" distR="0" wp14:anchorId="3BDF274F" wp14:editId="7AF3DE28">
                      <wp:extent cx="559080" cy="657225"/>
                      <wp:effectExtent l="0" t="0" r="0" b="0"/>
                      <wp:docPr id="1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rtland kommune3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9968" cy="6582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65" w:type="dxa"/>
                <w:vMerge w:val="restart"/>
                <w:tcBorders>
                  <w:bottom w:val="single" w:sz="4" w:space="0" w:color="auto"/>
                </w:tcBorders>
              </w:tcPr>
              <w:p w14:paraId="230A3C73" w14:textId="77777777" w:rsidR="007418C4" w:rsidRPr="00221347" w:rsidRDefault="007418C4" w:rsidP="007418C4">
                <w:pPr>
                  <w:pStyle w:val="sk16FS"/>
                  <w:spacing w:before="80"/>
                  <w:rPr>
                    <w:rFonts w:cs="Calibri"/>
                    <w:color w:val="000000" w:themeColor="text1"/>
                  </w:rPr>
                </w:pPr>
                <w:r w:rsidRPr="00221347">
                  <w:rPr>
                    <w:rFonts w:cs="Calibri"/>
                    <w:color w:val="000000" w:themeColor="text1"/>
                  </w:rPr>
                  <w:t>Sortland kommune</w:t>
                </w:r>
              </w:p>
              <w:p w14:paraId="5ABDD879" w14:textId="77777777" w:rsidR="007418C4" w:rsidRPr="00221347" w:rsidRDefault="007418C4">
                <w:pPr>
                  <w:rPr>
                    <w:rFonts w:cs="Calibri"/>
                    <w:szCs w:val="24"/>
                  </w:rPr>
                </w:pPr>
              </w:p>
            </w:tc>
            <w:tc>
              <w:tcPr>
                <w:tcW w:w="1438" w:type="dxa"/>
              </w:tcPr>
              <w:p w14:paraId="40268BD9" w14:textId="77777777" w:rsidR="007418C4" w:rsidRPr="00221347" w:rsidRDefault="007418C4" w:rsidP="000A4A06">
                <w:pPr>
                  <w:pStyle w:val="sk10tabell"/>
                  <w:rPr>
                    <w:rFonts w:cs="Calibri"/>
                    <w:color w:val="000000" w:themeColor="text1"/>
                  </w:rPr>
                </w:pPr>
                <w:r w:rsidRPr="00221347">
                  <w:rPr>
                    <w:rFonts w:cs="Calibri"/>
                    <w:color w:val="000000" w:themeColor="text1"/>
                  </w:rPr>
                  <w:t>Arkivsaknr.:</w:t>
                </w:r>
              </w:p>
            </w:tc>
            <w:sdt>
              <w:sdtPr>
                <w:rPr>
                  <w:rFonts w:cs="Calibri"/>
                  <w:color w:val="000000" w:themeColor="text1"/>
                </w:rPr>
                <w:alias w:val="ArkivSak.KortID"/>
                <w:tag w:val="ArkivSak.KortID"/>
                <w:id w:val="-182518452"/>
              </w:sdtPr>
              <w:sdtEndPr/>
              <w:sdtContent>
                <w:tc>
                  <w:tcPr>
                    <w:tcW w:w="2826" w:type="dxa"/>
                  </w:tcPr>
                  <w:p w14:paraId="21CFE145" w14:textId="77777777" w:rsidR="007418C4" w:rsidRPr="00221347" w:rsidRDefault="008C3CCB" w:rsidP="000A4A06">
                    <w:pPr>
                      <w:pStyle w:val="sk10tabell"/>
                      <w:rPr>
                        <w:rFonts w:cs="Calibri"/>
                        <w:color w:val="000000" w:themeColor="text1"/>
                      </w:rPr>
                    </w:pPr>
                    <w:r w:rsidRPr="00221347">
                      <w:rPr>
                        <w:rStyle w:val="Plassholdertekst"/>
                        <w:rFonts w:cs="Calibri"/>
                        <w:color w:val="000000" w:themeColor="text1"/>
                      </w:rPr>
                      <w:t>19/663</w:t>
                    </w:r>
                  </w:p>
                </w:tc>
              </w:sdtContent>
            </w:sdt>
          </w:tr>
          <w:tr w:rsidR="00F64E0D" w:rsidRPr="00221347" w14:paraId="2B7B7575" w14:textId="77777777" w:rsidTr="00490779">
            <w:tc>
              <w:tcPr>
                <w:tcW w:w="1241" w:type="dxa"/>
                <w:vMerge/>
                <w:tcBorders>
                  <w:bottom w:val="single" w:sz="4" w:space="0" w:color="auto"/>
                </w:tcBorders>
              </w:tcPr>
              <w:p w14:paraId="45396FAC" w14:textId="77777777" w:rsidR="007418C4" w:rsidRPr="00221347" w:rsidRDefault="007418C4">
                <w:pPr>
                  <w:rPr>
                    <w:rFonts w:cs="Calibri"/>
                    <w:szCs w:val="24"/>
                  </w:rPr>
                </w:pPr>
              </w:p>
            </w:tc>
            <w:tc>
              <w:tcPr>
                <w:tcW w:w="4065" w:type="dxa"/>
                <w:vMerge/>
                <w:tcBorders>
                  <w:bottom w:val="single" w:sz="4" w:space="0" w:color="auto"/>
                </w:tcBorders>
              </w:tcPr>
              <w:p w14:paraId="477DF9B1" w14:textId="77777777" w:rsidR="007418C4" w:rsidRPr="00221347" w:rsidRDefault="007418C4">
                <w:pPr>
                  <w:rPr>
                    <w:rFonts w:cs="Calibri"/>
                    <w:szCs w:val="24"/>
                  </w:rPr>
                </w:pPr>
              </w:p>
            </w:tc>
            <w:tc>
              <w:tcPr>
                <w:tcW w:w="1438" w:type="dxa"/>
              </w:tcPr>
              <w:p w14:paraId="46E0DDD5" w14:textId="77777777" w:rsidR="007418C4" w:rsidRPr="00221347" w:rsidRDefault="007418C4" w:rsidP="000A4A06">
                <w:pPr>
                  <w:pStyle w:val="sk10tabell"/>
                  <w:rPr>
                    <w:rFonts w:cs="Calibri"/>
                    <w:color w:val="000000" w:themeColor="text1"/>
                  </w:rPr>
                </w:pPr>
                <w:r w:rsidRPr="00221347">
                  <w:rPr>
                    <w:rFonts w:cs="Calibri"/>
                    <w:color w:val="000000" w:themeColor="text1"/>
                  </w:rPr>
                  <w:t>Dok.nr:</w:t>
                </w:r>
              </w:p>
            </w:tc>
            <w:sdt>
              <w:sdtPr>
                <w:rPr>
                  <w:rFonts w:cs="Calibri"/>
                  <w:color w:val="000000" w:themeColor="text1"/>
                </w:rPr>
                <w:alias w:val="Journalpost.KortID"/>
                <w:tag w:val="Journalpost.KortID"/>
                <w:id w:val="-1997799467"/>
              </w:sdtPr>
              <w:sdtEndPr/>
              <w:sdtContent>
                <w:tc>
                  <w:tcPr>
                    <w:tcW w:w="2826" w:type="dxa"/>
                  </w:tcPr>
                  <w:p w14:paraId="3BAB08C0" w14:textId="77777777" w:rsidR="007418C4" w:rsidRPr="00221347" w:rsidRDefault="007418C4" w:rsidP="000A4A06">
                    <w:pPr>
                      <w:pStyle w:val="sk10tabell"/>
                      <w:rPr>
                        <w:rFonts w:cs="Calibri"/>
                        <w:color w:val="000000" w:themeColor="text1"/>
                      </w:rPr>
                    </w:pPr>
                    <w:r w:rsidRPr="00221347">
                      <w:rPr>
                        <w:rFonts w:cs="Calibri"/>
                        <w:color w:val="000000" w:themeColor="text1"/>
                      </w:rPr>
                      <w:t>22/9854</w:t>
                    </w:r>
                  </w:p>
                </w:tc>
              </w:sdtContent>
            </w:sdt>
          </w:tr>
          <w:tr w:rsidR="00F64E0D" w:rsidRPr="00221347" w14:paraId="65422070" w14:textId="77777777" w:rsidTr="00490779">
            <w:tc>
              <w:tcPr>
                <w:tcW w:w="1241" w:type="dxa"/>
                <w:vMerge/>
                <w:tcBorders>
                  <w:bottom w:val="single" w:sz="4" w:space="0" w:color="auto"/>
                </w:tcBorders>
              </w:tcPr>
              <w:p w14:paraId="3A55DCD3" w14:textId="77777777" w:rsidR="007418C4" w:rsidRPr="00221347" w:rsidRDefault="007418C4">
                <w:pPr>
                  <w:rPr>
                    <w:rFonts w:cs="Calibri"/>
                    <w:szCs w:val="24"/>
                  </w:rPr>
                </w:pPr>
              </w:p>
            </w:tc>
            <w:tc>
              <w:tcPr>
                <w:tcW w:w="4065" w:type="dxa"/>
                <w:vMerge/>
                <w:tcBorders>
                  <w:bottom w:val="single" w:sz="4" w:space="0" w:color="auto"/>
                </w:tcBorders>
              </w:tcPr>
              <w:p w14:paraId="0B0563E5" w14:textId="77777777" w:rsidR="007418C4" w:rsidRPr="00221347" w:rsidRDefault="007418C4">
                <w:pPr>
                  <w:rPr>
                    <w:rFonts w:cs="Calibri"/>
                    <w:szCs w:val="24"/>
                  </w:rPr>
                </w:pPr>
              </w:p>
            </w:tc>
            <w:tc>
              <w:tcPr>
                <w:tcW w:w="1438" w:type="dxa"/>
              </w:tcPr>
              <w:p w14:paraId="68D6087A" w14:textId="77777777" w:rsidR="007418C4" w:rsidRPr="00221347" w:rsidRDefault="007418C4" w:rsidP="000A4A06">
                <w:pPr>
                  <w:pStyle w:val="sk10tabell"/>
                  <w:rPr>
                    <w:rFonts w:cs="Calibri"/>
                    <w:color w:val="000000" w:themeColor="text1"/>
                  </w:rPr>
                </w:pPr>
                <w:r w:rsidRPr="00221347">
                  <w:rPr>
                    <w:rFonts w:cs="Calibri"/>
                    <w:color w:val="000000" w:themeColor="text1"/>
                  </w:rPr>
                  <w:t>Arkiv:</w:t>
                </w:r>
              </w:p>
            </w:tc>
            <w:tc>
              <w:tcPr>
                <w:tcW w:w="2826" w:type="dxa"/>
              </w:tcPr>
              <w:p w14:paraId="76102AAD" w14:textId="77777777" w:rsidR="007418C4" w:rsidRPr="00221347" w:rsidRDefault="0040645A" w:rsidP="000A4A06">
                <w:pPr>
                  <w:pStyle w:val="sk10tabell"/>
                  <w:rPr>
                    <w:rFonts w:cs="Calibri"/>
                    <w:color w:val="000000" w:themeColor="text1"/>
                  </w:rPr>
                </w:pPr>
                <w:sdt>
                  <w:sdtPr>
                    <w:rPr>
                      <w:rFonts w:cs="Calibri"/>
                      <w:color w:val="000000" w:themeColor="text1"/>
                    </w:rPr>
                    <w:alias w:val="ArkivSak.Klasseringer.ToString2"/>
                    <w:tag w:val="ArkivSak.Klasseringer.ToString2"/>
                    <w:id w:val="-852034453"/>
                  </w:sdtPr>
                  <w:sdtEndPr/>
                  <w:sdtContent>
                    <w:r w:rsidR="007418C4" w:rsidRPr="00221347">
                      <w:rPr>
                        <w:rFonts w:cs="Calibri"/>
                        <w:color w:val="000000" w:themeColor="text1"/>
                      </w:rPr>
                      <w:t>FA-L12, PlanType-35</w:t>
                    </w:r>
                  </w:sdtContent>
                </w:sdt>
              </w:p>
            </w:tc>
          </w:tr>
          <w:tr w:rsidR="00F64E0D" w:rsidRPr="00221347" w14:paraId="58201948" w14:textId="77777777" w:rsidTr="00490779">
            <w:tc>
              <w:tcPr>
                <w:tcW w:w="1241" w:type="dxa"/>
                <w:vMerge/>
                <w:tcBorders>
                  <w:bottom w:val="single" w:sz="4" w:space="0" w:color="auto"/>
                </w:tcBorders>
              </w:tcPr>
              <w:p w14:paraId="34E3509D" w14:textId="77777777" w:rsidR="007418C4" w:rsidRPr="00221347" w:rsidRDefault="007418C4">
                <w:pPr>
                  <w:rPr>
                    <w:rFonts w:cs="Calibri"/>
                    <w:szCs w:val="24"/>
                  </w:rPr>
                </w:pPr>
              </w:p>
            </w:tc>
            <w:tc>
              <w:tcPr>
                <w:tcW w:w="4065" w:type="dxa"/>
                <w:vMerge/>
                <w:tcBorders>
                  <w:bottom w:val="single" w:sz="4" w:space="0" w:color="auto"/>
                </w:tcBorders>
              </w:tcPr>
              <w:p w14:paraId="0F986E68" w14:textId="77777777" w:rsidR="007418C4" w:rsidRPr="00221347" w:rsidRDefault="007418C4">
                <w:pPr>
                  <w:rPr>
                    <w:rFonts w:cs="Calibri"/>
                    <w:szCs w:val="24"/>
                  </w:rPr>
                </w:pPr>
              </w:p>
            </w:tc>
            <w:tc>
              <w:tcPr>
                <w:tcW w:w="1438" w:type="dxa"/>
              </w:tcPr>
              <w:p w14:paraId="65D03750" w14:textId="77777777" w:rsidR="007418C4" w:rsidRPr="00221347" w:rsidRDefault="007418C4" w:rsidP="000A4A06">
                <w:pPr>
                  <w:pStyle w:val="sk10tabell"/>
                  <w:rPr>
                    <w:rFonts w:cs="Calibri"/>
                    <w:color w:val="000000" w:themeColor="text1"/>
                  </w:rPr>
                </w:pPr>
                <w:r w:rsidRPr="00221347">
                  <w:rPr>
                    <w:rFonts w:cs="Calibri"/>
                    <w:color w:val="000000" w:themeColor="text1"/>
                  </w:rPr>
                  <w:t>Saksbehandler:</w:t>
                </w:r>
              </w:p>
            </w:tc>
            <w:sdt>
              <w:sdtPr>
                <w:rPr>
                  <w:rFonts w:cs="Calibri"/>
                  <w:color w:val="000000" w:themeColor="text1"/>
                </w:rPr>
                <w:alias w:val="Journalpost.Saksbehandler.Navn"/>
                <w:tag w:val="Journalpost.Saksbehandler.Navn"/>
                <w:id w:val="-538741338"/>
              </w:sdtPr>
              <w:sdtEndPr/>
              <w:sdtContent>
                <w:tc>
                  <w:tcPr>
                    <w:tcW w:w="2826" w:type="dxa"/>
                  </w:tcPr>
                  <w:p w14:paraId="7FE6E65A" w14:textId="77777777" w:rsidR="007418C4" w:rsidRPr="00221347" w:rsidRDefault="005874D8" w:rsidP="000A4A06">
                    <w:pPr>
                      <w:pStyle w:val="sk10tabell"/>
                      <w:rPr>
                        <w:rFonts w:cs="Calibri"/>
                        <w:color w:val="000000" w:themeColor="text1"/>
                      </w:rPr>
                    </w:pPr>
                    <w:r w:rsidRPr="00221347">
                      <w:rPr>
                        <w:rFonts w:cs="Calibri"/>
                        <w:color w:val="000000" w:themeColor="text1"/>
                      </w:rPr>
                      <w:t>Rune Stigen Kvannli</w:t>
                    </w:r>
                  </w:p>
                </w:tc>
              </w:sdtContent>
            </w:sdt>
          </w:tr>
          <w:tr w:rsidR="00F64E0D" w:rsidRPr="00221347" w14:paraId="1CADF958" w14:textId="77777777" w:rsidTr="00490779">
            <w:tc>
              <w:tcPr>
                <w:tcW w:w="1241" w:type="dxa"/>
                <w:vMerge/>
                <w:tcBorders>
                  <w:bottom w:val="single" w:sz="4" w:space="0" w:color="auto"/>
                </w:tcBorders>
              </w:tcPr>
              <w:p w14:paraId="6276D278" w14:textId="77777777" w:rsidR="007418C4" w:rsidRPr="00221347" w:rsidRDefault="007418C4">
                <w:pPr>
                  <w:rPr>
                    <w:rFonts w:cs="Calibri"/>
                    <w:szCs w:val="24"/>
                  </w:rPr>
                </w:pPr>
              </w:p>
            </w:tc>
            <w:tc>
              <w:tcPr>
                <w:tcW w:w="4065" w:type="dxa"/>
                <w:vMerge/>
                <w:tcBorders>
                  <w:bottom w:val="single" w:sz="4" w:space="0" w:color="auto"/>
                </w:tcBorders>
              </w:tcPr>
              <w:p w14:paraId="03753457" w14:textId="77777777" w:rsidR="007418C4" w:rsidRPr="00221347" w:rsidRDefault="007418C4">
                <w:pPr>
                  <w:rPr>
                    <w:rFonts w:cs="Calibri"/>
                    <w:szCs w:val="24"/>
                  </w:rPr>
                </w:pPr>
              </w:p>
            </w:tc>
            <w:tc>
              <w:tcPr>
                <w:tcW w:w="1438" w:type="dxa"/>
                <w:tcBorders>
                  <w:bottom w:val="single" w:sz="4" w:space="0" w:color="auto"/>
                </w:tcBorders>
              </w:tcPr>
              <w:p w14:paraId="4265B2EA" w14:textId="77777777" w:rsidR="007418C4" w:rsidRPr="00221347" w:rsidRDefault="007418C4" w:rsidP="000A4A06">
                <w:pPr>
                  <w:pStyle w:val="sk10tabell"/>
                  <w:rPr>
                    <w:rFonts w:cs="Calibri"/>
                    <w:color w:val="000000" w:themeColor="text1"/>
                  </w:rPr>
                </w:pPr>
                <w:r w:rsidRPr="00221347">
                  <w:rPr>
                    <w:rFonts w:cs="Calibri"/>
                    <w:color w:val="000000" w:themeColor="text1"/>
                  </w:rPr>
                  <w:t>Dato:</w:t>
                </w:r>
              </w:p>
            </w:tc>
            <w:sdt>
              <w:sdtPr>
                <w:rPr>
                  <w:rFonts w:cs="Calibri"/>
                  <w:color w:val="000000" w:themeColor="text1"/>
                </w:rPr>
                <w:alias w:val="Journalpost.DokDato.Value.KortDato"/>
                <w:tag w:val="Journalpost.DokDato.Value.KortDato"/>
                <w:id w:val="-1187210403"/>
              </w:sdtPr>
              <w:sdtEndPr/>
              <w:sdtContent>
                <w:tc>
                  <w:tcPr>
                    <w:tcW w:w="2826" w:type="dxa"/>
                    <w:tcBorders>
                      <w:bottom w:val="single" w:sz="4" w:space="0" w:color="auto"/>
                    </w:tcBorders>
                  </w:tcPr>
                  <w:p w14:paraId="528D9585" w14:textId="77777777" w:rsidR="007418C4" w:rsidRPr="00221347" w:rsidRDefault="007418C4" w:rsidP="000A4A06">
                    <w:pPr>
                      <w:pStyle w:val="sk10tabell"/>
                      <w:rPr>
                        <w:rFonts w:cs="Calibri"/>
                        <w:color w:val="000000" w:themeColor="text1"/>
                      </w:rPr>
                    </w:pPr>
                    <w:r w:rsidRPr="00221347">
                      <w:rPr>
                        <w:rFonts w:cs="Calibri"/>
                        <w:color w:val="000000" w:themeColor="text1"/>
                      </w:rPr>
                      <w:t>27.04.2022</w:t>
                    </w:r>
                  </w:p>
                </w:tc>
              </w:sdtContent>
            </w:sdt>
          </w:tr>
        </w:tbl>
        <w:p w14:paraId="59435944" w14:textId="77777777" w:rsidR="00490779" w:rsidRPr="00221347" w:rsidRDefault="00490779">
          <w:pPr>
            <w:rPr>
              <w:rFonts w:cs="Calibri"/>
              <w:szCs w:val="24"/>
            </w:rPr>
          </w:pPr>
        </w:p>
        <w:p w14:paraId="07C47DAB" w14:textId="77777777" w:rsidR="007418C4" w:rsidRPr="00221347" w:rsidRDefault="0040645A" w:rsidP="00490779">
          <w:pPr>
            <w:jc w:val="right"/>
            <w:rPr>
              <w:rFonts w:cs="Calibri"/>
            </w:rPr>
          </w:pPr>
          <w:sdt>
            <w:sdtPr>
              <w:rPr>
                <w:rFonts w:cs="Calibri"/>
                <w:b/>
              </w:rPr>
              <w:alias w:val="Sak.Journalpost.GraderingObject.Beskrivelse"/>
              <w:tag w:val="Sak.Journalpost.GraderingObject.Beskrivelse"/>
              <w:id w:val="-1818640506"/>
            </w:sdtPr>
            <w:sdtEndPr/>
            <w:sdtContent/>
          </w:sdt>
          <w:r w:rsidR="007418C4" w:rsidRPr="00221347">
            <w:rPr>
              <w:rFonts w:cs="Calibri"/>
            </w:rPr>
            <w:t xml:space="preserve"> </w:t>
          </w:r>
        </w:p>
        <w:p w14:paraId="1815B52F" w14:textId="77777777" w:rsidR="008C3CCB" w:rsidRPr="00221347" w:rsidRDefault="008C3CCB" w:rsidP="00490779">
          <w:pPr>
            <w:rPr>
              <w:rFonts w:cs="Calibri"/>
            </w:rPr>
          </w:pPr>
        </w:p>
        <w:sdt>
          <w:sdtPr>
            <w:rPr>
              <w:rFonts w:cs="Calibri"/>
              <w:b/>
              <w:sz w:val="28"/>
              <w:szCs w:val="28"/>
            </w:rPr>
            <w:alias w:val="Tittel"/>
            <w:tag w:val="Tittel"/>
            <w:id w:val="-1333368796"/>
          </w:sdtPr>
          <w:sdtEndPr/>
          <w:sdtContent>
            <w:p w14:paraId="13D4780F" w14:textId="77777777" w:rsidR="008C3CCB" w:rsidRPr="00221347" w:rsidRDefault="008C3CCB">
              <w:pPr>
                <w:rPr>
                  <w:rFonts w:cs="Calibri"/>
                  <w:b/>
                  <w:sz w:val="28"/>
                  <w:szCs w:val="28"/>
                </w:rPr>
              </w:pPr>
              <w:r w:rsidRPr="00221347">
                <w:rPr>
                  <w:rFonts w:cs="Calibri"/>
                  <w:b/>
                  <w:sz w:val="28"/>
                  <w:szCs w:val="28"/>
                </w:rPr>
                <w:t>Reguleringsplan for Vestmarka næringsområde nord (N01) - offentlig ettersyn av planforslag</w:t>
              </w:r>
            </w:p>
          </w:sdtContent>
        </w:sdt>
        <w:sdt>
          <w:sdtPr>
            <w:rPr>
              <w:rFonts w:cs="Calibri"/>
              <w:b/>
              <w:sz w:val="28"/>
              <w:szCs w:val="28"/>
            </w:rPr>
            <w:alias w:val="Journalpost.Tittel2.Value"/>
            <w:tag w:val="Journalpost.Tittel2.Value"/>
            <w:id w:val="-981843815"/>
          </w:sdtPr>
          <w:sdtEndPr/>
          <w:sdtContent>
            <w:p w14:paraId="590EA2D3" w14:textId="77777777" w:rsidR="007418C4" w:rsidRPr="00221347" w:rsidRDefault="0040645A">
              <w:pPr>
                <w:rPr>
                  <w:rFonts w:cs="Calibri"/>
                  <w:b/>
                  <w:sz w:val="28"/>
                  <w:szCs w:val="28"/>
                </w:rPr>
              </w:pPr>
            </w:p>
          </w:sdtContent>
        </w:sdt>
        <w:p w14:paraId="21896E84" w14:textId="77777777" w:rsidR="00352E6C" w:rsidRPr="00221347" w:rsidRDefault="00352E6C">
          <w:pPr>
            <w:rPr>
              <w:rFonts w:cs="Calibri"/>
              <w:szCs w:val="24"/>
            </w:rPr>
          </w:pPr>
        </w:p>
        <w:p w14:paraId="30618D14" w14:textId="77777777" w:rsidR="002B5BFD" w:rsidRPr="00221347" w:rsidRDefault="002B5BFD">
          <w:pPr>
            <w:rPr>
              <w:rFonts w:cs="Calibri"/>
              <w:sz w:val="4"/>
              <w:szCs w:val="4"/>
            </w:rPr>
          </w:pPr>
        </w:p>
        <w:sdt>
          <w:sdtPr>
            <w:rPr>
              <w:rFonts w:cs="Calibri"/>
              <w:b/>
              <w:szCs w:val="24"/>
            </w:rPr>
            <w:alias w:val="AlleOppmeldinger"/>
            <w:tag w:val="AlleOppmeldinger"/>
            <w:id w:val="-1586294553"/>
            <w:placeholder>
              <w:docPart w:val="47A4B852FB8F47F09722D2908D67ED25"/>
            </w:placeholder>
          </w:sdtPr>
          <w:sdtEndPr>
            <w:rPr>
              <w:b w:val="0"/>
            </w:rPr>
          </w:sdtEndPr>
          <w:sdtContent>
            <w:tbl>
              <w:tblPr>
                <w:tblStyle w:val="Tabellrutenett"/>
                <w:tblW w:w="9180" w:type="dxa"/>
                <w:tblLook w:val="04A0" w:firstRow="1" w:lastRow="0" w:firstColumn="1" w:lastColumn="0" w:noHBand="0" w:noVBand="1"/>
              </w:tblPr>
              <w:tblGrid>
                <w:gridCol w:w="2943"/>
                <w:gridCol w:w="3969"/>
                <w:gridCol w:w="2268"/>
              </w:tblGrid>
              <w:tr w:rsidR="00F64E0D" w:rsidRPr="00221347" w14:paraId="171B9ABD" w14:textId="77777777" w:rsidTr="00490779">
                <w:trPr>
                  <w:tblHeader/>
                </w:trPr>
                <w:tc>
                  <w:tcPr>
                    <w:tcW w:w="2943" w:type="dxa"/>
                    <w:shd w:val="clear" w:color="auto" w:fill="auto"/>
                    <w:tcMar>
                      <w:top w:w="57" w:type="dxa"/>
                      <w:bottom w:w="0" w:type="dxa"/>
                    </w:tcMar>
                  </w:tcPr>
                  <w:p w14:paraId="296E0AEA" w14:textId="77777777" w:rsidR="00490779" w:rsidRPr="00221347" w:rsidRDefault="00490779" w:rsidP="00490779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221347">
                      <w:rPr>
                        <w:rFonts w:cs="Calibri"/>
                        <w:b/>
                        <w:szCs w:val="24"/>
                      </w:rPr>
                      <w:t>Utvalgssaksnr</w:t>
                    </w:r>
                  </w:p>
                </w:tc>
                <w:tc>
                  <w:tcPr>
                    <w:tcW w:w="3969" w:type="dxa"/>
                    <w:shd w:val="clear" w:color="auto" w:fill="auto"/>
                    <w:tcMar>
                      <w:top w:w="57" w:type="dxa"/>
                      <w:bottom w:w="0" w:type="dxa"/>
                    </w:tcMar>
                  </w:tcPr>
                  <w:p w14:paraId="7DA573E4" w14:textId="77777777" w:rsidR="00490779" w:rsidRPr="00221347" w:rsidRDefault="00490779" w:rsidP="00490779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221347">
                      <w:rPr>
                        <w:rFonts w:cs="Calibri"/>
                        <w:b/>
                        <w:szCs w:val="24"/>
                      </w:rPr>
                      <w:t>Utvalg</w:t>
                    </w:r>
                  </w:p>
                </w:tc>
                <w:tc>
                  <w:tcPr>
                    <w:tcW w:w="2268" w:type="dxa"/>
                    <w:shd w:val="clear" w:color="auto" w:fill="auto"/>
                    <w:tcMar>
                      <w:top w:w="57" w:type="dxa"/>
                      <w:bottom w:w="0" w:type="dxa"/>
                    </w:tcMar>
                  </w:tcPr>
                  <w:p w14:paraId="4F5BFD92" w14:textId="77777777" w:rsidR="00490779" w:rsidRPr="00221347" w:rsidRDefault="00490779" w:rsidP="00490779">
                    <w:pPr>
                      <w:rPr>
                        <w:rFonts w:cs="Calibri"/>
                        <w:b/>
                        <w:szCs w:val="24"/>
                      </w:rPr>
                    </w:pPr>
                    <w:r w:rsidRPr="00221347">
                      <w:rPr>
                        <w:rFonts w:cs="Calibri"/>
                        <w:b/>
                        <w:szCs w:val="24"/>
                      </w:rPr>
                      <w:t>Møtedato</w:t>
                    </w:r>
                  </w:p>
                </w:tc>
              </w:tr>
              <w:tr w:rsidR="00F64E0D" w:rsidRPr="00221347" w14:paraId="78CDFD85" w14:textId="77777777" w:rsidTr="00490779">
                <w:tc>
                  <w:tcPr>
                    <w:tcW w:w="2943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Calibri"/>
                        <w:szCs w:val="24"/>
                      </w:r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14:paraId="190C1031" w14:textId="77777777" w:rsidR="00490779" w:rsidRPr="00221347" w:rsidRDefault="00490779" w:rsidP="0049077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Fonts w:cs="Calibri"/>
                            <w:szCs w:val="24"/>
                          </w:rPr>
                          <w:t>122/22</w:t>
                        </w:r>
                      </w:p>
                    </w:sdtContent>
                  </w:sdt>
                </w:tc>
                <w:tc>
                  <w:tcPr>
                    <w:tcW w:w="3969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Calibri"/>
                        <w:szCs w:val="24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14:paraId="7ED5DEDF" w14:textId="1618962A" w:rsidR="00490779" w:rsidRPr="00221347" w:rsidRDefault="00490779" w:rsidP="0049077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Fonts w:cs="Calibri"/>
                            <w:szCs w:val="24"/>
                          </w:rPr>
                          <w:t>Formannskapet</w:t>
                        </w:r>
                      </w:p>
                    </w:sdtContent>
                  </w:sdt>
                </w:tc>
                <w:tc>
                  <w:tcPr>
                    <w:tcW w:w="2268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Calibri"/>
                        <w:szCs w:val="24"/>
                      </w:r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14:paraId="6DD3FE41" w14:textId="77777777" w:rsidR="00490779" w:rsidRPr="00221347" w:rsidRDefault="00490779" w:rsidP="0049077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Fonts w:cs="Calibri"/>
                            <w:szCs w:val="24"/>
                          </w:rPr>
                          <w:t>27.10.2022</w:t>
                        </w:r>
                      </w:p>
                    </w:sdtContent>
                  </w:sdt>
                </w:tc>
              </w:tr>
            </w:tbl>
            <w:p w14:paraId="1183C58A" w14:textId="77777777" w:rsidR="002B5BFD" w:rsidRPr="00221347" w:rsidRDefault="0040645A" w:rsidP="00490779">
              <w:pPr>
                <w:rPr>
                  <w:rFonts w:cs="Calibri"/>
                  <w:szCs w:val="24"/>
                </w:rPr>
              </w:pPr>
            </w:p>
          </w:sdtContent>
        </w:sdt>
        <w:p w14:paraId="073DFA1B" w14:textId="536DAFB8" w:rsidR="002B5BFD" w:rsidRPr="00221347" w:rsidRDefault="002B5BFD" w:rsidP="00490779">
          <w:pPr>
            <w:rPr>
              <w:rFonts w:cs="Calibri"/>
            </w:rPr>
          </w:pPr>
        </w:p>
        <w:sdt>
          <w:sdtPr>
            <w:rPr>
              <w:rFonts w:cs="Calibri"/>
            </w:r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354"/>
              </w:tblGrid>
              <w:tr w:rsidR="00F64E0D" w:rsidRPr="00221347" w14:paraId="70502CFF" w14:textId="77777777">
                <w:tc>
                  <w:tcPr>
                    <w:tcW w:w="0" w:type="auto"/>
                  </w:tcPr>
                  <w:p w14:paraId="0CF97EA6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 w:cs="Calibri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KOMMUNEDIREKTØRENS</w:t>
                    </w:r>
                    <w:r>
                      <w:rPr>
                        <w:rFonts w:eastAsia="Times New Roman" w:cs="Calibri"/>
                        <w:b/>
                        <w:color w:val="000000"/>
                        <w:sz w:val="24"/>
                        <w:szCs w:val="24"/>
                        <w:lang w:val="en-US"/>
                      </w:rPr>
                      <w:t xml:space="preserve"> INNSTILLING</w:t>
                    </w:r>
                  </w:p>
                  <w:p w14:paraId="5A7C58A8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Sortland kommune vedtar høring og offentlig ettersyn av forslag til reguleringsplan for Vestmarka næringsområde nord (N01).</w:t>
                    </w:r>
                  </w:p>
                  <w:p w14:paraId="6F620144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1DD77E8C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Vedtaket er hjemlet i plan- og bygningsloven §§ 12-1, 12-3 og 12-10.</w:t>
                    </w:r>
                  </w:p>
                  <w:p w14:paraId="6F1E899D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</w:p>
                </w:tc>
              </w:tr>
            </w:tbl>
            <w:p w14:paraId="4EDB24D4" w14:textId="77777777" w:rsidR="002B5BFD" w:rsidRPr="00221347" w:rsidRDefault="0040645A">
              <w:pPr>
                <w:rPr>
                  <w:rFonts w:cs="Calibri"/>
                </w:rPr>
              </w:pPr>
            </w:p>
          </w:sdtContent>
        </w:sdt>
        <w:sdt>
          <w:sdtPr>
            <w:rPr>
              <w:rFonts w:cs="Calibri"/>
            </w:rPr>
            <w:alias w:val="GjennomførteBehandlinger.Reverser"/>
            <w:tag w:val="GjennomførteBehandlinger.Reverser"/>
            <w:id w:val="-443000856"/>
          </w:sdtPr>
          <w:sdtEndPr/>
          <w:sdtContent>
            <w:p w14:paraId="4820ABF6" w14:textId="77777777" w:rsidR="00C56378" w:rsidRPr="00221347" w:rsidRDefault="0040645A" w:rsidP="005F00BE">
              <w:pPr>
                <w:rPr>
                  <w:rFonts w:cs="Calibri"/>
                  <w:b/>
                  <w:sz w:val="28"/>
                </w:rPr>
              </w:pPr>
              <w:sdt>
                <w:sdtPr>
                  <w:rPr>
                    <w:rFonts w:cs="Calibri"/>
                    <w:u w:val="single"/>
                  </w:rPr>
                  <w:alias w:val="Gruppe.Tittel"/>
                  <w:tag w:val="Gruppe.Tittel"/>
                  <w:id w:val="-790899451"/>
                </w:sdtPr>
                <w:sdtEndPr/>
                <w:sdtContent>
                  <w:r w:rsidR="005F00BE" w:rsidRPr="00221347">
                    <w:rPr>
                      <w:rFonts w:cs="Calibri"/>
                      <w:u w:val="single"/>
                    </w:rPr>
                    <w:t>Formannskapet</w:t>
                  </w:r>
                </w:sdtContent>
              </w:sdt>
              <w:r w:rsidR="005F00BE" w:rsidRPr="00221347">
                <w:rPr>
                  <w:rFonts w:cs="Calibri"/>
                  <w:u w:val="single"/>
                </w:rPr>
                <w:t xml:space="preserve"> - </w:t>
              </w:r>
              <w:sdt>
                <w:sdtPr>
                  <w:rPr>
                    <w:rFonts w:cs="Calibri"/>
                    <w:u w:val="single"/>
                  </w:rPr>
                  <w:alias w:val="Saksnummer"/>
                  <w:tag w:val="Saksnummer"/>
                  <w:id w:val="1173219179"/>
                </w:sdtPr>
                <w:sdtEndPr/>
                <w:sdtContent>
                  <w:r w:rsidR="005F00BE" w:rsidRPr="00221347">
                    <w:rPr>
                      <w:rFonts w:cs="Calibri"/>
                      <w:u w:val="single"/>
                    </w:rPr>
                    <w:t>122/22</w:t>
                  </w:r>
                </w:sdtContent>
              </w:sdt>
              <w:r w:rsidR="005F00BE" w:rsidRPr="00221347">
                <w:rPr>
                  <w:rFonts w:cs="Calibri"/>
                </w:rPr>
                <w:br/>
              </w:r>
              <w:r w:rsidR="005F00BE" w:rsidRPr="00221347">
                <w:rPr>
                  <w:rFonts w:cs="Calibri"/>
                </w:rPr>
                <w:br/>
              </w:r>
              <w:sdt>
                <w:sdtPr>
                  <w:rPr>
                    <w:rFonts w:cs="Calibri"/>
                    <w:b/>
                  </w:rPr>
                  <w:alias w:val="Gruppe.KortTittel"/>
                  <w:tag w:val="Gruppe.KortTittel"/>
                  <w:id w:val="1472334859"/>
                </w:sdtPr>
                <w:sdtEndPr/>
                <w:sdtContent>
                  <w:r w:rsidR="005F00BE" w:rsidRPr="00221347">
                    <w:rPr>
                      <w:rFonts w:cs="Calibri"/>
                      <w:b/>
                    </w:rPr>
                    <w:t>FS</w:t>
                  </w:r>
                </w:sdtContent>
              </w:sdt>
              <w:r w:rsidR="005F00BE" w:rsidRPr="00221347">
                <w:rPr>
                  <w:rFonts w:cs="Calibri"/>
                  <w:b/>
                </w:rPr>
                <w:t xml:space="preserve"> - </w:t>
              </w:r>
              <w:r w:rsidR="005F00BE" w:rsidRPr="00221347">
                <w:rPr>
                  <w:rFonts w:cs="Calibri"/>
                  <w:b/>
                  <w:sz w:val="28"/>
                </w:rPr>
                <w:t>behandling:</w:t>
              </w:r>
            </w:p>
            <w:sdt>
              <w:sdtPr>
                <w:rPr>
                  <w:rFonts w:cs="Calibri"/>
                </w:rPr>
                <w:alias w:val="TilleggsForslag"/>
                <w:tag w:val="TilleggsForslag"/>
                <w:id w:val="-780492095"/>
              </w:sdtPr>
              <w:sdtEndPr/>
              <w:sdtContent>
                <w:p w14:paraId="2871D921" w14:textId="77777777" w:rsidR="00A107E5" w:rsidRPr="00221347" w:rsidRDefault="0040645A" w:rsidP="00A107E5">
                  <w:pPr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  <w:u w:val="single"/>
                      </w:rPr>
                      <w:alias w:val="Tittel"/>
                      <w:tag w:val="Tittel"/>
                      <w:id w:val="627895693"/>
                    </w:sdtPr>
                    <w:sdtEndPr/>
                    <w:sdtContent>
                      <w:r w:rsidR="00A107E5" w:rsidRPr="00221347">
                        <w:rPr>
                          <w:rFonts w:cs="Calibri"/>
                          <w:u w:val="single"/>
                        </w:rPr>
                        <w:t>Utsettelsesforslag fra Rødt</w:t>
                      </w:r>
                    </w:sdtContent>
                  </w:sdt>
                  <w:r w:rsidR="00A107E5" w:rsidRPr="00221347">
                    <w:rPr>
                      <w:rFonts w:cs="Calibri"/>
                      <w:u w:val="single"/>
                    </w:rPr>
                    <w:t xml:space="preserve">, foreslått av </w:t>
                  </w:r>
                  <w:sdt>
                    <w:sdtPr>
                      <w:rPr>
                        <w:rFonts w:cs="Calibri"/>
                        <w:u w:val="single"/>
                      </w:rPr>
                      <w:alias w:val="ForeslåttAv.Navn"/>
                      <w:tag w:val="ForeslåttAv.Navn"/>
                      <w:id w:val="-1216266467"/>
                    </w:sdtPr>
                    <w:sdtEndPr/>
                    <w:sdtContent>
                      <w:r w:rsidR="00A107E5" w:rsidRPr="00221347">
                        <w:rPr>
                          <w:rFonts w:cs="Calibri"/>
                          <w:u w:val="single"/>
                        </w:rPr>
                        <w:t>Christoffer Ellingsen</w:t>
                      </w:r>
                    </w:sdtContent>
                  </w:sdt>
                  <w:r w:rsidR="00A107E5" w:rsidRPr="00221347">
                    <w:rPr>
                      <w:rFonts w:cs="Calibri"/>
                      <w:u w:val="single"/>
                    </w:rPr>
                    <w:t xml:space="preserve">, </w:t>
                  </w:r>
                  <w:sdt>
                    <w:sdtPr>
                      <w:rPr>
                        <w:rFonts w:cs="Calibri"/>
                        <w:u w:val="single"/>
                      </w:rPr>
                      <w:alias w:val="ForeslåttAv.OrganisasjonsMedlemskap"/>
                      <w:tag w:val="ForeslåttAv.OrganisasjonsMedlemskap"/>
                      <w:id w:val="19672219"/>
                    </w:sdtPr>
                    <w:sdtEndPr/>
                    <w:sdtContent>
                      <w:sdt>
                        <w:sdtPr>
                          <w:rPr>
                            <w:rFonts w:cs="Calibri"/>
                            <w:u w:val="single"/>
                          </w:rPr>
                          <w:alias w:val="Organisasjon.Navn"/>
                          <w:tag w:val="Organisasjon.Navn"/>
                          <w:id w:val="-460567972"/>
                        </w:sdtPr>
                        <w:sdtEndPr/>
                        <w:sdtContent>
                          <w:r w:rsidR="00A107E5" w:rsidRPr="00221347">
                            <w:rPr>
                              <w:rFonts w:cs="Calibri"/>
                              <w:u w:val="single"/>
                            </w:rPr>
                            <w:t>Rødt</w:t>
                          </w:r>
                        </w:sdtContent>
                      </w:sdt>
                    </w:sdtContent>
                  </w:sdt>
                </w:p>
                <w:sdt>
                  <w:sdtPr>
                    <w:rPr>
                      <w:rFonts w:cs="Calibri"/>
                    </w:rPr>
                    <w:alias w:val="Tekst"/>
                    <w:tag w:val="Tekst"/>
                    <w:id w:val="-1558308291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54"/>
                      </w:tblGrid>
                      <w:tr w:rsidR="00A107E5" w:rsidRPr="00221347" w14:paraId="499FFF39" w14:textId="77777777" w:rsidTr="00CB56CF">
                        <w:tc>
                          <w:tcPr>
                            <w:tcW w:w="0" w:type="auto"/>
                          </w:tcPr>
                          <w:p w14:paraId="60E8DB7E" w14:textId="77777777" w:rsidR="00000000" w:rsidRDefault="0040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Saka tas ikke inn på sakslista og fremmes til et seinere møte.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Begrunnelse: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Saka er et omfattende forslag til regulering som ble tilgjengelig for formannskaper under 1 ½ døgn før møtestart. Den inneholder 26 dokumenter.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Det er uakseptabelt å behandle en sa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 med slik omfang og betydning etter så kort tid til forberedelser for politisk nivå.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c>
                      </w:tr>
                    </w:tbl>
                    <w:p w14:paraId="1A0F0A8C" w14:textId="77777777" w:rsidR="00A107E5" w:rsidRPr="00221347" w:rsidRDefault="0040645A" w:rsidP="005F00BE">
                      <w:pPr>
                        <w:rPr>
                          <w:rFonts w:cs="Calibri"/>
                        </w:rPr>
                      </w:pPr>
                    </w:p>
                  </w:sdtContent>
                </w:sdt>
              </w:sdtContent>
            </w:sdt>
            <w:sdt>
              <w:sdtPr>
                <w:rPr>
                  <w:rFonts w:cs="Calibri"/>
                </w:rPr>
                <w:alias w:val="TilleggsForslag"/>
                <w:tag w:val="TilleggsForslag"/>
                <w:id w:val="1336337804"/>
              </w:sdtPr>
              <w:sdtEndPr/>
              <w:sdtContent>
                <w:p w14:paraId="60396A9B" w14:textId="77777777" w:rsidR="00A107E5" w:rsidRPr="00221347" w:rsidRDefault="0040645A" w:rsidP="00A107E5">
                  <w:pPr>
                    <w:rPr>
                      <w:rFonts w:cs="Calibri"/>
                    </w:rPr>
                  </w:pPr>
                  <w:sdt>
                    <w:sdtPr>
                      <w:rPr>
                        <w:rFonts w:cs="Calibri"/>
                        <w:u w:val="single"/>
                      </w:rPr>
                      <w:alias w:val="Tittel"/>
                      <w:tag w:val="Tittel"/>
                      <w:id w:val="-862975244"/>
                    </w:sdtPr>
                    <w:sdtEndPr/>
                    <w:sdtContent>
                      <w:r w:rsidR="00A107E5" w:rsidRPr="00221347">
                        <w:rPr>
                          <w:rFonts w:cs="Calibri"/>
                          <w:u w:val="single"/>
                        </w:rPr>
                        <w:t>Endringsforslag</w:t>
                      </w:r>
                    </w:sdtContent>
                  </w:sdt>
                  <w:r w:rsidR="00A107E5" w:rsidRPr="00221347">
                    <w:rPr>
                      <w:rFonts w:cs="Calibri"/>
                      <w:u w:val="single"/>
                    </w:rPr>
                    <w:t xml:space="preserve">, foreslått av </w:t>
                  </w:r>
                  <w:sdt>
                    <w:sdtPr>
                      <w:rPr>
                        <w:rFonts w:cs="Calibri"/>
                        <w:u w:val="single"/>
                      </w:rPr>
                      <w:alias w:val="ForeslåttAv.Navn"/>
                      <w:tag w:val="ForeslåttAv.Navn"/>
                      <w:id w:val="-1870907635"/>
                    </w:sdtPr>
                    <w:sdtEndPr/>
                    <w:sdtContent>
                      <w:r w:rsidR="00A107E5" w:rsidRPr="00221347">
                        <w:rPr>
                          <w:rFonts w:cs="Calibri"/>
                          <w:u w:val="single"/>
                        </w:rPr>
                        <w:t>Oddmund Enoksen</w:t>
                      </w:r>
                    </w:sdtContent>
                  </w:sdt>
                  <w:r w:rsidR="00A107E5" w:rsidRPr="00221347">
                    <w:rPr>
                      <w:rFonts w:cs="Calibri"/>
                      <w:u w:val="single"/>
                    </w:rPr>
                    <w:t xml:space="preserve">, </w:t>
                  </w:r>
                  <w:sdt>
                    <w:sdtPr>
                      <w:rPr>
                        <w:rFonts w:cs="Calibri"/>
                        <w:u w:val="single"/>
                      </w:rPr>
                      <w:alias w:val="ForeslåttAv.OrganisasjonsMedlemskap"/>
                      <w:tag w:val="ForeslåttAv.OrganisasjonsMedlemskap"/>
                      <w:id w:val="687104811"/>
                    </w:sdtPr>
                    <w:sdtEndPr/>
                    <w:sdtContent>
                      <w:sdt>
                        <w:sdtPr>
                          <w:rPr>
                            <w:rFonts w:cs="Calibri"/>
                            <w:u w:val="single"/>
                          </w:rPr>
                          <w:alias w:val="Organisasjon.Navn"/>
                          <w:tag w:val="Organisasjon.Navn"/>
                          <w:id w:val="1369416252"/>
                        </w:sdtPr>
                        <w:sdtEndPr/>
                        <w:sdtContent>
                          <w:r w:rsidR="00A107E5" w:rsidRPr="00221347">
                            <w:rPr>
                              <w:rFonts w:cs="Calibri"/>
                              <w:u w:val="single"/>
                            </w:rPr>
                            <w:t>Sosialistisk Venstreparti</w:t>
                          </w:r>
                        </w:sdtContent>
                      </w:sdt>
                    </w:sdtContent>
                  </w:sdt>
                </w:p>
                <w:sdt>
                  <w:sdtPr>
                    <w:rPr>
                      <w:rFonts w:cs="Calibri"/>
                    </w:rPr>
                    <w:alias w:val="Tekst"/>
                    <w:tag w:val="Tekst"/>
                    <w:id w:val="195669215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54"/>
                      </w:tblGrid>
                      <w:tr w:rsidR="00A107E5" w:rsidRPr="00221347" w14:paraId="0EA5E310" w14:textId="77777777" w:rsidTr="00CB56CF">
                        <w:tc>
                          <w:tcPr>
                            <w:tcW w:w="0" w:type="auto"/>
                          </w:tcPr>
                          <w:p w14:paraId="13FA9153" w14:textId="77777777" w:rsidR="00000000" w:rsidRDefault="004064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§ 1. HENSIKT OG FORMÅL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1.1. Hensikten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Siste setning om forbud mot detaljvarehandel strykes.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§ 2. FELLESBESTEMMELSER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2.1. Datasenter, cryptomining og detaljvarehandel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Siste setning strykes. Det samme gjelder detaljvarehandel i overskriften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lastRenderedPageBreak/>
                              <w:br/>
                              <w:t>§ 3. BEBYGGELS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 OG ANLEGG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3.3.2 Uteoppholdsareal for bolig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Det skal etableres minst 10 m2 uteoppholdsareal pr. boenhet.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(Resten av punktet strykes)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§8. REKKEFØLGEKRAV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8.1.1 Utomhusplan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Først avsnitt skal lyde: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Ved søknad om tillatelse skal det følge utomhusplan for d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et aktuelle byggetrinn. Utomhusplanen utarbeides i samhandling med kommunens drift som har sitt fagfelt innenfor dette området.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8.2.1. Selnes friområde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Punktet strykes.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8.3.2. Selnesstien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Punktet strykes.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8.3.3. Gang og sykkelveg langs Markveien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Punk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tet strykes.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8.3.5. Avløp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Punktet strykes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8.3.6 Selnes friområde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Punktet strykes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8.3.7 Utomhusplan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  <w:t>Punktet strykes.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c>
                      </w:tr>
                    </w:tbl>
                    <w:p w14:paraId="0D04A259" w14:textId="77777777" w:rsidR="00A107E5" w:rsidRPr="00221347" w:rsidRDefault="0040645A" w:rsidP="005F00BE">
                      <w:pPr>
                        <w:rPr>
                          <w:rFonts w:cs="Calibri"/>
                        </w:rPr>
                      </w:pPr>
                    </w:p>
                  </w:sdtContent>
                </w:sdt>
              </w:sdtContent>
            </w:sdt>
            <w:sdt>
              <w:sdtPr>
                <w:rPr>
                  <w:rFonts w:cs="Calibri"/>
                </w:r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5F00BE" w:rsidRPr="00221347" w14:paraId="7CA8616B" w14:textId="77777777" w:rsidTr="00F5097C">
                    <w:tc>
                      <w:tcPr>
                        <w:tcW w:w="0" w:type="auto"/>
                      </w:tcPr>
                      <w:p w14:paraId="737C24C5" w14:textId="77777777" w:rsidR="00000000" w:rsidRDefault="004064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Karl-Erling Nordlund har før møtet bedt om å få vurdert sin habilitet og fratrådte under behandling av habilitetsspørsmålet.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VEDTAK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Med hjemmel i forvaltningsloven § 8 annet ledd, jfr. forvaltningsloven § 6 annet ledd, vedtar Formannskapet enstemmig at Kar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l-Erling Nordlund er inhabil i PS-sak 122/22.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Repr. Lill-Kristin Johannessen (AP) tiltrådte behandling av saken.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Votering:</w:t>
                        </w:r>
                        <w:r>
                          <w:rPr>
                            <w:rFonts w:eastAsia="Times New Roman" w:cs="Calibri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lastRenderedPageBreak/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Kommunedirektørens innstilling vedtatt;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8 stemmer for (3 Ap, 2 SV, 2 H, 1 FRP)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1 stemme mot (1 Rødt)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Endringsfor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slag fra SV §1, §2 vedtatt;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8 stemmer for (3 AP, 2 SV, 2 H, 1 FRP)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1 stemme mot (1 Rødt)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 xml:space="preserve">Endringsforslag fra SV §3 og §8 vedtatt;  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5 stemmer for (2 SV, 2 H, 1 FRP)</w:t>
                        </w: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4 stemmer mot (3 AP, 1 Rødt)</w:t>
                        </w:r>
                      </w:p>
                      <w:p w14:paraId="7C9B83D0" w14:textId="77777777" w:rsidR="00000000" w:rsidRDefault="004064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62AE4972" w14:textId="77777777" w:rsidR="005F00BE" w:rsidRPr="00221347" w:rsidRDefault="0040645A" w:rsidP="005F00BE">
                  <w:pPr>
                    <w:rPr>
                      <w:rFonts w:cs="Calibri"/>
                    </w:rPr>
                  </w:pPr>
                </w:p>
              </w:sdtContent>
            </w:sdt>
            <w:p w14:paraId="534472C1" w14:textId="77777777" w:rsidR="005F00BE" w:rsidRPr="00221347" w:rsidRDefault="005F00BE" w:rsidP="005F00BE">
              <w:pPr>
                <w:rPr>
                  <w:rFonts w:cs="Calibri"/>
                </w:rPr>
              </w:pPr>
            </w:p>
            <w:p w14:paraId="03F335E0" w14:textId="77777777" w:rsidR="005F00BE" w:rsidRPr="00221347" w:rsidRDefault="0040645A" w:rsidP="005F00BE">
              <w:pPr>
                <w:rPr>
                  <w:rFonts w:cs="Calibri"/>
                  <w:b/>
                </w:rPr>
              </w:pPr>
              <w:sdt>
                <w:sdtPr>
                  <w:rPr>
                    <w:rFonts w:cs="Calibri"/>
                    <w:b/>
                  </w:rPr>
                  <w:alias w:val="Gruppe.KortTittel"/>
                  <w:tag w:val="Gruppe.KortTittel"/>
                  <w:id w:val="1512652663"/>
                </w:sdtPr>
                <w:sdtEndPr/>
                <w:sdtContent>
                  <w:r w:rsidR="005F00BE" w:rsidRPr="00221347">
                    <w:rPr>
                      <w:rFonts w:cs="Calibri"/>
                      <w:b/>
                    </w:rPr>
                    <w:t>FS</w:t>
                  </w:r>
                </w:sdtContent>
              </w:sdt>
              <w:r w:rsidR="005F00BE" w:rsidRPr="00221347">
                <w:rPr>
                  <w:rFonts w:cs="Calibri"/>
                  <w:b/>
                </w:rPr>
                <w:t xml:space="preserve"> - </w:t>
              </w:r>
              <w:r w:rsidR="005F00BE" w:rsidRPr="00221347">
                <w:rPr>
                  <w:rFonts w:cs="Calibri"/>
                  <w:b/>
                  <w:sz w:val="28"/>
                </w:rPr>
                <w:t>vedtak:</w:t>
              </w:r>
            </w:p>
            <w:sdt>
              <w:sdtPr>
                <w:rPr>
                  <w:rFonts w:cs="Calibri"/>
                </w:r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5F00BE" w:rsidRPr="00221347" w14:paraId="0CF304D1" w14:textId="77777777" w:rsidTr="00F5097C">
                    <w:tc>
                      <w:tcPr>
                        <w:tcW w:w="0" w:type="auto"/>
                      </w:tcPr>
                      <w:p w14:paraId="68F04766" w14:textId="77777777" w:rsidR="00000000" w:rsidRDefault="004064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val="en-US"/>
                          </w:rPr>
                          <w:t>Sortland kommune vedtar høring og offentlig ettersyn av forslag til reguleringsplan for Vestmarka næringsområde nord (N01).</w:t>
                        </w:r>
                      </w:p>
                      <w:p w14:paraId="64F00CC3" w14:textId="77777777" w:rsidR="00000000" w:rsidRDefault="004064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Vedtaket er hjemlet i plan- og bygningsloven §§ 12-1, 12-3 og 12-10.</w:t>
                        </w:r>
                      </w:p>
                      <w:p w14:paraId="68268694" w14:textId="77777777" w:rsidR="00000000" w:rsidRDefault="004064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§ 1. HENSIKT OG FORMÅL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1.1. Hensikten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Siste setning om forbud mot detaljvarehandel strykes.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§ 2. FELLESBESTEMMELSER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2.1. Datasenter, cryptomining og detaljvarehandel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Siste setning strykes. Det samme gjelder detaljvarehandel i overskriften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§ 3. BEBYGGELSE OG ANLEGG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 xml:space="preserve">3.3.2 Uteoppholdsareal for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bolig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Det skal etableres minst 10 m2 uteoppholdsareal pr. boenhet.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(Resten av punktet strykes)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§8. REKKEFØLGEKRAV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8.1.1 Utomhusplan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Først avsnitt skal lyde: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Ved søknad om tillatelse skal det følge utomhusplan for det aktuelle byggetrinn. Utomhusplanen u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tarbeides i samhandling med kommunens drift som har sitt fagfelt innenfor dette området.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8.2.1. Selnes friområde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Punktet strykes.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8.3.2. Selnesstien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lastRenderedPageBreak/>
                          <w:br/>
                          <w:t>Punktet strykes.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8.3.3. Gang og sykkelveg langs Markveien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Punktet strykes.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8.3.5. Avløp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Punktet str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ykes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8.3.6 Selnes friområde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Punktet strykes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8.3.7 Utomhusplan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Punktet strykes.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</w:p>
                    </w:tc>
                  </w:tr>
                </w:tbl>
                <w:p w14:paraId="620C8B62" w14:textId="77777777" w:rsidR="005F00BE" w:rsidRPr="00221347" w:rsidRDefault="0040645A" w:rsidP="005F00BE">
                  <w:pPr>
                    <w:rPr>
                      <w:rFonts w:cs="Calibri"/>
                    </w:rPr>
                  </w:pPr>
                </w:p>
              </w:sdtContent>
            </w:sdt>
            <w:p w14:paraId="164C170E" w14:textId="77777777" w:rsidR="005F00BE" w:rsidRPr="00221347" w:rsidRDefault="0040645A" w:rsidP="005F00BE">
              <w:pPr>
                <w:rPr>
                  <w:rFonts w:cs="Calibri"/>
                </w:rPr>
              </w:pPr>
            </w:p>
          </w:sdtContent>
        </w:sdt>
        <w:p w14:paraId="31DC021D" w14:textId="77777777" w:rsidR="003B793C" w:rsidRPr="00221347" w:rsidRDefault="003B793C">
          <w:pPr>
            <w:rPr>
              <w:rFonts w:cs="Calibri"/>
            </w:rPr>
          </w:pPr>
        </w:p>
        <w:sdt>
          <w:sdtPr>
            <w:rPr>
              <w:rFonts w:cs="Calibri"/>
            </w:r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354"/>
              </w:tblGrid>
              <w:tr w:rsidR="00F64E0D" w:rsidRPr="00221347" w14:paraId="605D2CCD" w14:textId="77777777">
                <w:tc>
                  <w:tcPr>
                    <w:tcW w:w="0" w:type="auto"/>
                  </w:tcPr>
                  <w:p w14:paraId="21E9933F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 w:cs="Calibri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 w:cs="Calibri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rFonts w:eastAsia="Times New Roman" w:cs="Calibri"/>
                        <w:b/>
                        <w:color w:val="000000"/>
                        <w:sz w:val="24"/>
                        <w:szCs w:val="24"/>
                        <w:lang w:val="en-US"/>
                      </w:rPr>
                      <w:t>ORT BESKRIVELSE AV SAKEN</w:t>
                    </w:r>
                  </w:p>
                  <w:p w14:paraId="18C2A883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Hensikten med planarbeidet er å følge overordnet plan/Byplan. Det skal tilrettelegges arealer for næringsvirksomhet med tilhørende infrastruktur. </w:t>
                    </w:r>
                  </w:p>
                  <w:p w14:paraId="7EC76E25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43D9895D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Planen skal vise adkomst via Blå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heiveien, og kryss FV820/Blåheiveien. Kryssløsninger og veier skal dimensjoneres for modulvogntog med løsninger som ivaretar myke trafikanter. </w:t>
                    </w:r>
                  </w:p>
                  <w:p w14:paraId="0B777B72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01C782E9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Turdrag/grønnstruktur ved Selneselva inngår i planområdet, og skal opparbeides i henhold til byplanens intensjo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n og bestemmelser. </w:t>
                    </w:r>
                  </w:p>
                  <w:p w14:paraId="5DF5C47D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387FD0D2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Det er ønskelig med en fleksibel plan som vil gjøre området attraktivt for ulike initiativ og foretak. Det er foreløpig ikke avklart hvilke virksomheter som tenkes etablert i planområdet. Erfaringer viser imidlertid at reguleringsplane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r for næringsformål ofte medfører dispensasjonssøknader, dersom detaljene blir for mange. Når et område er avsatt til næring i overordnet plan, er administrasjonens holdning at så lenge de overordnede løsningene for vei, vann, avløp og grønnstruktur blir a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vklart, kan planen med fordel være dynamisk utformet for å møte morgendagens utviklingsbehov.</w:t>
                    </w:r>
                  </w:p>
                  <w:p w14:paraId="1A7AD7DE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75B80F60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lastRenderedPageBreak/>
                      <w:t>I denne saken vil administrasjonen spesielt redegjøre for:</w:t>
                    </w:r>
                  </w:p>
                  <w:p w14:paraId="3132CAC4" w14:textId="77777777" w:rsidR="00000000" w:rsidRDefault="0040645A" w:rsidP="0040645A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="885" w:hanging="360"/>
                      <w:rPr>
                        <w:rFonts w:eastAsia="Times New Roman"/>
                        <w:color w:val="000000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Cs w:val="24"/>
                        <w:lang w:val="en-US"/>
                      </w:rPr>
                      <w:t>Turdraget fra Lysløypa langs Selneselva og ned til Selnes.</w:t>
                    </w:r>
                  </w:p>
                  <w:p w14:paraId="04998278" w14:textId="77777777" w:rsidR="00000000" w:rsidRDefault="0040645A" w:rsidP="0040645A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/>
                        <w:color w:val="000000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Cs w:val="24"/>
                        <w:lang w:val="en-US"/>
                      </w:rPr>
                      <w:t>Klimagassutslipp ved utbygging av myr</w:t>
                    </w:r>
                    <w:r>
                      <w:rPr>
                        <w:rFonts w:eastAsia="Times New Roman"/>
                        <w:color w:val="000000"/>
                        <w:szCs w:val="24"/>
                        <w:lang w:val="en-US"/>
                      </w:rPr>
                      <w:t>.</w:t>
                    </w:r>
                  </w:p>
                  <w:p w14:paraId="102EF117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73E3BB5F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FAKTA I SAKEN</w:t>
                    </w:r>
                  </w:p>
                  <w:p w14:paraId="02981850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Tiltakshaver: Sortland kommune</w:t>
                    </w:r>
                  </w:p>
                  <w:p w14:paraId="1FE95EA6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Ansvarlig planlegger: Rambøll v/Anne Rongen</w:t>
                    </w:r>
                  </w:p>
                  <w:p w14:paraId="56E0D8E0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0AED00AA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Sakshistorikk</w:t>
                    </w:r>
                  </w:p>
                  <w:p w14:paraId="413F33D4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 xml:space="preserve">20.05.19: 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Sortland kommune v/Planavdelingen mottar anmodning om oppstartsmøte – regulering.</w:t>
                    </w:r>
                  </w:p>
                  <w:p w14:paraId="30B41D17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 xml:space="preserve">27.05.19: 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Sortland kommune mottar forslag til planprogram.</w:t>
                    </w:r>
                  </w:p>
                  <w:p w14:paraId="08CCC35E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 xml:space="preserve">29.05.19: 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Kommunen avholder oppstartsmøte med ekstern planlegger.</w:t>
                    </w:r>
                  </w:p>
                  <w:p w14:paraId="326F8F9E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 xml:space="preserve">20.06.19: 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Sortland formannskap vedtok i sak 056/19 oppstart planarbeid og høring av forslag til planprogram.</w:t>
                    </w:r>
                  </w:p>
                  <w:p w14:paraId="7CE56927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15.10.19: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Sortland kommune motta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r revidert planprogram med høringsuttalelser.</w:t>
                    </w:r>
                  </w:p>
                  <w:p w14:paraId="07FFE552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 xml:space="preserve">28.11.19: 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Sortland kommune vedtar og fastsetter planprogrammet.</w:t>
                    </w:r>
                  </w:p>
                  <w:p w14:paraId="7F0D40D8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Lovgrunnlag</w:t>
                    </w:r>
                  </w:p>
                  <w:p w14:paraId="3A7D984E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hyperlink r:id="rId9" w:history="1">
                      <w:r>
                        <w:rPr>
                          <w:rFonts w:eastAsia="Times New Roman"/>
                          <w:b/>
                          <w:color w:val="0000FF"/>
                          <w:sz w:val="24"/>
                          <w:szCs w:val="24"/>
                          <w:u w:val="single"/>
                          <w:lang w:val="en-US"/>
                        </w:rPr>
                        <w:t>Plan- og bygningsloven § 12-1. Reguleringsplan</w:t>
                      </w:r>
                    </w:hyperlink>
                  </w:p>
                  <w:p w14:paraId="7F48A94C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hyperlink r:id="rId10" w:history="1">
                      <w:r>
                        <w:rPr>
                          <w:rFonts w:eastAsia="Times New Roman"/>
                          <w:b/>
                          <w:color w:val="0000FF"/>
                          <w:sz w:val="24"/>
                          <w:szCs w:val="24"/>
                          <w:u w:val="single"/>
                          <w:lang w:val="en-US"/>
                        </w:rPr>
                        <w:t>Plan- og bygningsloven § 12-3. Detaljregulering</w:t>
                      </w:r>
                    </w:hyperlink>
                  </w:p>
                  <w:p w14:paraId="2193B4F5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hyperlink r:id="rId11" w:history="1">
                      <w:r>
                        <w:rPr>
                          <w:rFonts w:eastAsia="Times New Roman"/>
                          <w:b/>
                          <w:color w:val="0000FF"/>
                          <w:sz w:val="24"/>
                          <w:szCs w:val="24"/>
                          <w:u w:val="single"/>
                          <w:lang w:val="en-US"/>
                        </w:rPr>
                        <w:t>Plan- og bygningsloven § 12-10. Behandling av planf</w:t>
                      </w:r>
                      <w:r>
                        <w:rPr>
                          <w:rFonts w:eastAsia="Times New Roman"/>
                          <w:b/>
                          <w:color w:val="0000FF"/>
                          <w:sz w:val="24"/>
                          <w:szCs w:val="24"/>
                          <w:u w:val="single"/>
                          <w:lang w:val="en-US"/>
                        </w:rPr>
                        <w:t>orslag</w:t>
                      </w:r>
                    </w:hyperlink>
                  </w:p>
                  <w:p w14:paraId="3A91E7A8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0A70EAE8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Kartet viser planområdets plassering i Sortland kommune</w:t>
                    </w:r>
                  </w:p>
                  <w:p w14:paraId="28F075B6" w14:textId="3278D9B8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noProof/>
                        <w:color w:val="000000"/>
                        <w:sz w:val="24"/>
                        <w:szCs w:val="24"/>
                        <w:lang w:val="en-US"/>
                      </w:rPr>
                      <w:lastRenderedPageBreak/>
                      <w:drawing>
                        <wp:inline distT="0" distB="0" distL="0" distR="0" wp14:anchorId="5D690B76" wp14:editId="2172216B">
                          <wp:extent cx="6134735" cy="3009265"/>
                          <wp:effectExtent l="0" t="0" r="0" b="0"/>
                          <wp:docPr id="2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4735" cy="300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E0A022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636C0A19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Planområdet</w:t>
                    </w:r>
                  </w:p>
                  <w:p w14:paraId="42CC4171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Planområdet omfatter deler av Markveien fra Selneselva nordover til Blåheiveien. Fra Nedre Ånstad vei i vest fø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lger plangrensen Blåheiveien østover til FV 820. Innenfor plangrensen skal det avsettes tilstrekkelig areal for opparbeiding av gangveisamband og busslommer. </w:t>
                    </w:r>
                  </w:p>
                  <w:p w14:paraId="30F75628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I sør omfatter planområdet friområder på begge sider av Selneselva. Foreslått planområde utgjør o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m lag 300 daa.</w:t>
                    </w:r>
                  </w:p>
                  <w:p w14:paraId="1BB108A9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71A603D9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08EE8E7A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VURDERING</w:t>
                    </w:r>
                  </w:p>
                  <w:p w14:paraId="42DC8E80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Turdraget fra Lysløypa langs Selneselva og ned til Selnes</w:t>
                    </w:r>
                  </w:p>
                  <w:p w14:paraId="22539679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Et sentralt grep i denne planen er å sikre, samt videreutvikle turdraget mellom Munningssletta, langs Selneselva og ned til boligområdene på Selnes. Det er utarbeidet en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landskapsplan som knyttes opp mot planbestemmelsene. Det er tatt inn rekkefølgekrav som viser ulike tiltak og når disse tiltakene skal realiseres. </w:t>
                    </w:r>
                  </w:p>
                  <w:p w14:paraId="7BC06EDA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2069ABAA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Klimagassutslipp ved utbygging av myr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  <w:t>Det er ikke tvil om at tiltaket medfører omdisponering av et stort m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yrområde og utslippene av klimagasser vil følgelig bli vesentlige i lokal målestokk. Samtidig er det slik at mesteparten av arealet mellom fjæra og fjellet i Sortland er myr. Saken representerer således et klassisk planfaglig dilemma der henynet til utvikl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ing må veies opp mot andre hensyn, i dette tilfellet 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lastRenderedPageBreak/>
                      <w:t>hensynet til kommunens ambisiøse klimamål.</w:t>
                    </w:r>
                  </w:p>
                  <w:p w14:paraId="10EB6603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Personalmessige vurderinger</w:t>
                    </w:r>
                  </w:p>
                  <w:p w14:paraId="31B53EFB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Ingen vesentlige konsekvenser.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Økonomiske vurderinger</w:t>
                    </w:r>
                  </w:p>
                  <w:p w14:paraId="113DFE60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Administrasjonen har drøftet ulike tilnærminger til finansiering av tiltak l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angs Selneselva. Et alternativ er å forskuttere tiltakene for så å regne dette inn i tomteprisen ved salg av tomter. Dette er en problemstilling som må vurderes ved behandling av budsjett og økonomiplan.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Folkehelsevurderinger</w:t>
                    </w:r>
                  </w:p>
                  <w:p w14:paraId="12545E87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Planforslaget medfører omdisp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onering av et forholdsvis stort sentrumsnært naturområde. Som tidligere nevnt er det et viktig planmessig grep å sikre turdraget langs Selneselva. Samlet sett vurderes fordelene ved å videreutvikle turdraget langs Selneselva å veie opp for noen av ulempene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 xml:space="preserve"> ved å omdisponere naturområdet på nordsiden av elva til utviklingsformål.</w:t>
                    </w:r>
                  </w:p>
                  <w:p w14:paraId="49BB169E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295F805E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Miljø-, naturforhold- og klimagasskonsekvensvurderinger</w:t>
                    </w:r>
                  </w:p>
                  <w:p w14:paraId="4FCC6F3D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Viser til planbeskrivelsen side 53 pkt 7.9:</w:t>
                    </w:r>
                  </w:p>
                  <w:p w14:paraId="70D44FDF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  <w:t>Med bakgrunn i NIBIOs kart over myrområder med differensiering av myrdybder, sam</w:t>
                    </w:r>
                    <w:r>
                      <w:rPr>
                        <w:rFonts w:eastAsia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  <w:t xml:space="preserve">t de utførte grunnundersøkelser er det gjort en forenklet beregning av CO2-utslipp knyttet til fjerning og omdisponering av myrmasser i planområdet. </w:t>
                    </w:r>
                  </w:p>
                  <w:p w14:paraId="1C09209D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2534F197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  <w:t>Ved uttak av myrmasser som for alle byggeområder, samferdselsanlegg i planområdet, unntatt område reguler</w:t>
                    </w:r>
                    <w:r>
                      <w:rPr>
                        <w:rFonts w:eastAsia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  <w:t xml:space="preserve">t til landbruksareal vil dette utgjøre ca. 34 300 tonn CO2, samt lystgass beregnet til 4 000 tonn CO2-ekvivalenter, til sammen ca.  38 300 tonn CO2-ekvivalenter. </w:t>
                    </w:r>
                  </w:p>
                  <w:p w14:paraId="7B24FD6D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  <w:t>Dette tilsv</w:t>
                    </w:r>
                    <w:r>
                      <w:rPr>
                        <w:rFonts w:eastAsia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  <w:t>arer utslippene til totalt 22 776 personbiler, eller 228 personbiler med gjennomsnittlig kjørelengde på 14 000 km per år, over 100 år.</w:t>
                    </w:r>
                  </w:p>
                  <w:p w14:paraId="551B3B0D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</w:p>
                  <w:p w14:paraId="10B556B0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Faglige vurderinger</w:t>
                    </w:r>
                  </w:p>
                  <w:p w14:paraId="17CB662C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Området er avsatt til næringsformål i overordnet plan vedtatt av Sortland kommunestyre. Gjeldende pl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t>an skal ikke gis tilbakevirkende kraft i forhold til klimagassutslipp ved omdisponering av myr. Administrasjonen vil derfor anbefale høring og offentlig ettersyn av planforslaget.</w:t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sz w:val="24"/>
                        <w:szCs w:val="24"/>
                        <w:lang w:val="en-US"/>
                      </w:rPr>
                      <w:t>KONKLUSJON</w:t>
                    </w:r>
                  </w:p>
                  <w:p w14:paraId="711B5D5B" w14:textId="77777777" w:rsidR="00000000" w:rsidRDefault="0040645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4"/>
                        <w:szCs w:val="24"/>
                        <w:lang w:val="en-US"/>
                      </w:rPr>
                      <w:lastRenderedPageBreak/>
                      <w:t>Planforslaget anbefales lagt ut på høring og offentlig ettersyn.</w:t>
                    </w:r>
                  </w:p>
                </w:tc>
              </w:tr>
            </w:tbl>
            <w:p w14:paraId="718CAFE0" w14:textId="77777777" w:rsidR="002B5BFD" w:rsidRPr="00221347" w:rsidRDefault="0040645A">
              <w:pPr>
                <w:rPr>
                  <w:rFonts w:cs="Calibri"/>
                </w:rPr>
              </w:pPr>
            </w:p>
          </w:sdtContent>
        </w:sdt>
        <w:p w14:paraId="3D442ACC" w14:textId="77777777" w:rsidR="00E579D1" w:rsidRPr="00221347" w:rsidRDefault="00E579D1" w:rsidP="00E579D1">
          <w:pPr>
            <w:rPr>
              <w:rFonts w:cs="Calibri"/>
            </w:rPr>
          </w:pPr>
        </w:p>
        <w:sdt>
          <w:sdtPr>
            <w:rPr>
              <w:rFonts w:cs="Calibri"/>
              <w:szCs w:val="24"/>
            </w:rPr>
            <w:alias w:val="SaksVedlegg"/>
            <w:tag w:val="SaksVedlegg"/>
            <w:id w:val="1576016484"/>
            <w:showingPlcHdr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9180"/>
              </w:tblGrid>
              <w:tr w:rsidR="00221347" w:rsidRPr="00221347" w14:paraId="73DCB5C5" w14:textId="77777777" w:rsidTr="00221347">
                <w:tc>
                  <w:tcPr>
                    <w:tcW w:w="9180" w:type="dxa"/>
                  </w:tcPr>
                  <w:p w14:paraId="78F1EB4C" w14:textId="31B9C7AA" w:rsidR="00221347" w:rsidRPr="00221347" w:rsidRDefault="00221347" w:rsidP="00422C09">
                    <w:pPr>
                      <w:rPr>
                        <w:rFonts w:cs="Calibri"/>
                        <w:szCs w:val="24"/>
                      </w:rPr>
                    </w:pPr>
                    <w:r w:rsidRPr="00221347">
                      <w:rPr>
                        <w:rFonts w:cs="Calibri"/>
                        <w:b/>
                        <w:szCs w:val="24"/>
                      </w:rPr>
                      <w:t>Vedlegg:</w:t>
                    </w:r>
                  </w:p>
                </w:tc>
              </w:tr>
              <w:tr w:rsidR="002601DF" w:rsidRPr="00221347" w14:paraId="3F53F928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975144956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75364DCF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1.2 Plankart Vestmarka næringspark – Sortland_19102022-A0-L Plankart</w:t>
                        </w:r>
                      </w:p>
                    </w:tc>
                  </w:sdtContent>
                </w:sdt>
              </w:tr>
              <w:tr w:rsidR="002601DF" w:rsidRPr="00221347" w14:paraId="279F6501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1855802685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41D94ED0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Planbestemmelser N01 241022</w:t>
                        </w:r>
                      </w:p>
                    </w:tc>
                  </w:sdtContent>
                </w:sdt>
              </w:tr>
              <w:tr w:rsidR="002601DF" w:rsidRPr="00221347" w14:paraId="70C7C594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1505909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28F2A6CA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0 Planbeskrivelse Vestmarka Nord_07102022</w:t>
                        </w:r>
                      </w:p>
                    </w:tc>
                  </w:sdtContent>
                </w:sdt>
              </w:tr>
              <w:tr w:rsidR="002601DF" w:rsidRPr="00221347" w14:paraId="00FDF36D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1695883932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3AF3B59B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2.1 Illustrasjonsplan Vestmarka Næringspark_A3 1_3000_15092022</w:t>
                        </w:r>
                      </w:p>
                    </w:tc>
                  </w:sdtContent>
                </w:sdt>
              </w:tr>
              <w:tr w:rsidR="002601DF" w:rsidRPr="00221347" w14:paraId="0BE65C0D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1429495023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2970547F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2.2 Landskapsplan og beskrivelser_20211210</w:t>
                        </w:r>
                      </w:p>
                    </w:tc>
                  </w:sdtContent>
                </w:sdt>
              </w:tr>
              <w:tr w:rsidR="002601DF" w:rsidRPr="00221347" w14:paraId="2FFA28E2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1333565592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1F660444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2.2 Landskapsplan Vestmarka Næringspark_UTM_ A0_1000_15092022</w:t>
                        </w:r>
                      </w:p>
                    </w:tc>
                  </w:sdtContent>
                </w:sdt>
              </w:tr>
              <w:tr w:rsidR="002601DF" w:rsidRPr="00221347" w14:paraId="2809C4E5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925609470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2AFF34B4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2.3 Nær- og Fjernvirkninger_10122021r</w:t>
                        </w:r>
                      </w:p>
                    </w:tc>
                  </w:sdtContent>
                </w:sdt>
              </w:tr>
              <w:tr w:rsidR="002601DF" w:rsidRPr="00221347" w14:paraId="3BEC78B6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1291595392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19D3481B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2.4 Solstudie felt BAA A3_10122021r</w:t>
                        </w:r>
                      </w:p>
                    </w:tc>
                  </w:sdtContent>
                </w:sdt>
              </w:tr>
              <w:tr w:rsidR="002601DF" w:rsidRPr="00221347" w14:paraId="45DDBE98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705764880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79DFAD50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2.5 Terrengsnitt A3</w:t>
                        </w:r>
                      </w:p>
                    </w:tc>
                  </w:sdtContent>
                </w:sdt>
              </w:tr>
              <w:tr w:rsidR="002601DF" w:rsidRPr="00221347" w14:paraId="77DCF46B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582795730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66E59A51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3.2.1 Referat fra oppstartsmøte - Detaljregulering for N01 (543735)</w:t>
                        </w:r>
                      </w:p>
                    </w:tc>
                  </w:sdtContent>
                </w:sdt>
              </w:tr>
              <w:tr w:rsidR="002601DF" w:rsidRPr="00221347" w14:paraId="2DB4F779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467707396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7299B636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3.2.2 Referat folkemøte 30.08.2019</w:t>
                        </w:r>
                      </w:p>
                    </w:tc>
                  </w:sdtContent>
                </w:sdt>
              </w:tr>
              <w:tr w:rsidR="002601DF" w:rsidRPr="00221347" w14:paraId="4A67A8A5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1566867845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12869D53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3.3.1 V1_innspillsbehandling</w:t>
                        </w:r>
                      </w:p>
                    </w:tc>
                  </w:sdtContent>
                </w:sdt>
              </w:tr>
              <w:tr w:rsidR="002601DF" w:rsidRPr="00221347" w14:paraId="52947649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1437597735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05BD95CA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3.3.2 V2_revidert planprogram</w:t>
                        </w:r>
                      </w:p>
                    </w:tc>
                  </w:sdtContent>
                </w:sdt>
              </w:tr>
              <w:tr w:rsidR="002601DF" w:rsidRPr="00221347" w14:paraId="4CAAA30A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326286165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248AA776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5.1 KU_Landskapsbilde_2021.12.20</w:t>
                        </w:r>
                      </w:p>
                    </w:tc>
                  </w:sdtContent>
                </w:sdt>
              </w:tr>
              <w:tr w:rsidR="002601DF" w:rsidRPr="00221347" w14:paraId="0F291D3F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1295984498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493D8D40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5.2 KU_Naturmiljø</w:t>
                        </w:r>
                      </w:p>
                    </w:tc>
                  </w:sdtContent>
                </w:sdt>
              </w:tr>
              <w:tr w:rsidR="002601DF" w:rsidRPr="00221347" w14:paraId="60BCA2D7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1192110527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3753C3B1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5.2.1 Sjekkliste Naturmangfoldloven</w:t>
                        </w:r>
                      </w:p>
                    </w:tc>
                  </w:sdtContent>
                </w:sdt>
              </w:tr>
              <w:tr w:rsidR="002601DF" w:rsidRPr="00221347" w14:paraId="2A0C641F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2067396954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3FBFF696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5.3.1 Trafikknotat</w:t>
                        </w:r>
                      </w:p>
                    </w:tc>
                  </w:sdtContent>
                </w:sdt>
              </w:tr>
              <w:tr w:rsidR="002601DF" w:rsidRPr="00221347" w14:paraId="6AA11DC5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1727523351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3869C3AB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5.3.2 Notat_Alternative vegløsninger_2021.10.18</w:t>
                        </w:r>
                      </w:p>
                    </w:tc>
                  </w:sdtContent>
                </w:sdt>
              </w:tr>
              <w:tr w:rsidR="002601DF" w:rsidRPr="00221347" w14:paraId="0D08CDCD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692038718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41FFFD29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5.4.1 Geoteknisk notat Vestmarka</w:t>
                        </w:r>
                      </w:p>
                    </w:tc>
                  </w:sdtContent>
                </w:sdt>
              </w:tr>
              <w:tr w:rsidR="002601DF" w:rsidRPr="00221347" w14:paraId="509C71A3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915516481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25CBECD1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5.4.2 Geoteknisk rapport Vestmarka</w:t>
                        </w:r>
                      </w:p>
                    </w:tc>
                  </w:sdtContent>
                </w:sdt>
              </w:tr>
              <w:tr w:rsidR="002601DF" w:rsidRPr="00221347" w14:paraId="0D3EDF45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850997511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1CC053D5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5.5.1 Overordnet VA-plan 2021.09.15</w:t>
                        </w:r>
                      </w:p>
                    </w:tc>
                  </w:sdtContent>
                </w:sdt>
              </w:tr>
              <w:tr w:rsidR="002601DF" w:rsidRPr="00221347" w14:paraId="73785DC8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518668764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40080A05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5.5.2 Vedlegg VA-plan</w:t>
                        </w:r>
                      </w:p>
                    </w:tc>
                  </w:sdtContent>
                </w:sdt>
              </w:tr>
              <w:tr w:rsidR="002601DF" w:rsidRPr="00221347" w14:paraId="57694F4B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2031331319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6BB2BFD5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5.6 Notat, CO2 beregning for uttak av myr</w:t>
                        </w:r>
                      </w:p>
                    </w:tc>
                  </w:sdtContent>
                </w:sdt>
              </w:tr>
              <w:tr w:rsidR="002601DF" w:rsidRPr="00221347" w14:paraId="612BFE6F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-1333591794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7E13CA3B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5.7 Vestmarka næringspark - støyutredning_20210914</w:t>
                        </w:r>
                      </w:p>
                    </w:tc>
                  </w:sdtContent>
                </w:sdt>
              </w:tr>
              <w:tr w:rsidR="002601DF" w:rsidRPr="00221347" w14:paraId="5C240E33" w14:textId="77777777" w:rsidTr="00221347">
                <w:sdt>
                  <w:sdtPr>
                    <w:rPr>
                      <w:rFonts w:cs="Calibri"/>
                      <w:szCs w:val="24"/>
                    </w:rPr>
                    <w:alias w:val="Tittel"/>
                    <w:tag w:val="Tittel"/>
                    <w:id w:val="1068309125"/>
                  </w:sdtPr>
                  <w:sdtEndPr/>
                  <w:sdtContent>
                    <w:tc>
                      <w:tcPr>
                        <w:tcW w:w="9180" w:type="dxa"/>
                      </w:tcPr>
                      <w:p w14:paraId="6FCCD365" w14:textId="77777777" w:rsidR="002601DF" w:rsidRPr="00221347" w:rsidRDefault="002601DF" w:rsidP="00422C09">
                        <w:pPr>
                          <w:rPr>
                            <w:rFonts w:cs="Calibri"/>
                            <w:szCs w:val="24"/>
                          </w:rPr>
                        </w:pPr>
                        <w:r w:rsidRPr="00221347">
                          <w:rPr>
                            <w:rStyle w:val="Plassholdertekst"/>
                            <w:rFonts w:cs="Calibri"/>
                            <w:color w:val="000000" w:themeColor="text1"/>
                            <w:szCs w:val="24"/>
                          </w:rPr>
                          <w:t>5.8 Vestmarka ROS-analyse_2020.09.03</w:t>
                        </w:r>
                      </w:p>
                    </w:tc>
                  </w:sdtContent>
                </w:sdt>
              </w:tr>
            </w:tbl>
            <w:p w14:paraId="7B08DC15" w14:textId="469B1110" w:rsidR="00CD6BD6" w:rsidRPr="00CD6BD6" w:rsidRDefault="0040645A" w:rsidP="00CD6BD6">
              <w:pPr>
                <w:rPr>
                  <w:rFonts w:cs="Calibri"/>
                  <w:szCs w:val="24"/>
                </w:rPr>
              </w:pPr>
            </w:p>
          </w:sdtContent>
        </w:sdt>
      </w:sdtContent>
    </w:sdt>
    <w:sectPr w:rsidR="00CD6BD6" w:rsidRPr="00CD6BD6" w:rsidSect="007418C4"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4B73" w14:textId="77777777" w:rsidR="00C02748" w:rsidRDefault="00C02748">
      <w:r>
        <w:separator/>
      </w:r>
    </w:p>
  </w:endnote>
  <w:endnote w:type="continuationSeparator" w:id="0">
    <w:p w14:paraId="2528D484" w14:textId="77777777" w:rsidR="00C02748" w:rsidRDefault="00C0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EAA46" w14:textId="77777777" w:rsidR="00C02748" w:rsidRDefault="00C02748">
      <w:r>
        <w:separator/>
      </w:r>
    </w:p>
  </w:footnote>
  <w:footnote w:type="continuationSeparator" w:id="0">
    <w:p w14:paraId="1EA42C57" w14:textId="77777777" w:rsidR="00C02748" w:rsidRDefault="00C0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C6CB5A"/>
    <w:lvl w:ilvl="0">
      <w:numFmt w:val="bullet"/>
      <w:lvlText w:val="*"/>
      <w:lvlJc w:val="left"/>
    </w:lvl>
  </w:abstractNum>
  <w:num w:numId="1" w16cid:durableId="1984311098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FD"/>
    <w:rsid w:val="00055DC8"/>
    <w:rsid w:val="000A299E"/>
    <w:rsid w:val="000A4A06"/>
    <w:rsid w:val="001030EF"/>
    <w:rsid w:val="00221347"/>
    <w:rsid w:val="002601DF"/>
    <w:rsid w:val="002B5BFD"/>
    <w:rsid w:val="002C539B"/>
    <w:rsid w:val="00352E6C"/>
    <w:rsid w:val="003B793C"/>
    <w:rsid w:val="0040645A"/>
    <w:rsid w:val="004559C6"/>
    <w:rsid w:val="0048367E"/>
    <w:rsid w:val="00490779"/>
    <w:rsid w:val="0049745A"/>
    <w:rsid w:val="005874D8"/>
    <w:rsid w:val="005F00BE"/>
    <w:rsid w:val="006F0AF5"/>
    <w:rsid w:val="00715716"/>
    <w:rsid w:val="00726B47"/>
    <w:rsid w:val="007418C4"/>
    <w:rsid w:val="008C252D"/>
    <w:rsid w:val="008C3CCB"/>
    <w:rsid w:val="00976AA6"/>
    <w:rsid w:val="009C26CA"/>
    <w:rsid w:val="00A107E5"/>
    <w:rsid w:val="00AE51C4"/>
    <w:rsid w:val="00B57226"/>
    <w:rsid w:val="00BE5111"/>
    <w:rsid w:val="00C02748"/>
    <w:rsid w:val="00C56378"/>
    <w:rsid w:val="00CD6BD6"/>
    <w:rsid w:val="00DE442B"/>
    <w:rsid w:val="00E45849"/>
    <w:rsid w:val="00E579D1"/>
    <w:rsid w:val="00EB1FCF"/>
    <w:rsid w:val="00EB6C1C"/>
    <w:rsid w:val="00F25E4B"/>
    <w:rsid w:val="00F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D36998"/>
  <w15:docId w15:val="{40F774BE-71DA-428D-8258-FEB92F8A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BD6"/>
    <w:pPr>
      <w:spacing w:after="0" w:line="240" w:lineRule="auto"/>
    </w:pPr>
    <w:rPr>
      <w:rFonts w:ascii="Calibri" w:hAnsi="Calibri"/>
      <w:color w:val="auto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/>
      <w:b/>
      <w:sz w:val="32"/>
      <w:szCs w:val="20"/>
      <w:lang w:val="nn-NO" w:eastAsia="nb-NO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12k-arial11F">
    <w:name w:val="12k-arial11F"/>
    <w:basedOn w:val="Normal"/>
    <w:rPr>
      <w:rFonts w:eastAsia="Times New Roman"/>
      <w:b/>
      <w:szCs w:val="20"/>
      <w:lang w:val="nn-NO" w:eastAsia="nb-NO"/>
    </w:rPr>
  </w:style>
  <w:style w:type="paragraph" w:customStyle="1" w:styleId="12k-arial11">
    <w:name w:val="12k-arial11"/>
    <w:basedOn w:val="Normal"/>
    <w:rPr>
      <w:rFonts w:eastAsia="Times New Roman"/>
      <w:szCs w:val="20"/>
      <w:lang w:val="nn-NO" w:eastAsia="nb-NO"/>
    </w:rPr>
  </w:style>
  <w:style w:type="paragraph" w:customStyle="1" w:styleId="12k-arial11Fluft">
    <w:name w:val="12k-arial 11Fluft"/>
    <w:basedOn w:val="Normal"/>
    <w:pPr>
      <w:spacing w:before="60" w:after="60"/>
    </w:pPr>
    <w:rPr>
      <w:rFonts w:eastAsia="Times New Roman"/>
      <w:b/>
      <w:szCs w:val="20"/>
      <w:lang w:eastAsia="nb-NO"/>
    </w:rPr>
  </w:style>
  <w:style w:type="paragraph" w:customStyle="1" w:styleId="12k-arial16F">
    <w:name w:val="12k-arial16F"/>
    <w:basedOn w:val="Normal"/>
    <w:rPr>
      <w:rFonts w:eastAsia="Times New Roman"/>
      <w:b/>
      <w:sz w:val="32"/>
      <w:szCs w:val="20"/>
      <w:lang w:eastAsia="nb-NO"/>
    </w:rPr>
  </w:style>
  <w:style w:type="paragraph" w:styleId="Merknadstekst">
    <w:name w:val="annotation text"/>
    <w:basedOn w:val="Normal"/>
    <w:link w:val="MerknadstekstTegn"/>
    <w:semiHidden/>
    <w:rPr>
      <w:rFonts w:eastAsia="Times New Roman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PTSans11F">
    <w:name w:val="PTSans11F"/>
    <w:basedOn w:val="Normal"/>
    <w:rPr>
      <w:rFonts w:eastAsia="Times New Roman"/>
      <w:b/>
      <w:bCs/>
      <w:noProof/>
      <w:szCs w:val="20"/>
      <w:lang w:eastAsia="nb-NO"/>
    </w:rPr>
  </w:style>
  <w:style w:type="paragraph" w:customStyle="1" w:styleId="Websak12">
    <w:name w:val="Websak12"/>
    <w:basedOn w:val="Normal"/>
    <w:rPr>
      <w:rFonts w:eastAsia="Times New Roman"/>
      <w:noProof/>
      <w:szCs w:val="20"/>
      <w:lang w:eastAsia="nb-NO"/>
    </w:rPr>
  </w:style>
  <w:style w:type="paragraph" w:customStyle="1" w:styleId="sk10tabell">
    <w:name w:val="sk_10_tabell"/>
    <w:basedOn w:val="Normal"/>
    <w:rsid w:val="007418C4"/>
    <w:rPr>
      <w:rFonts w:eastAsia="Times New Roman"/>
      <w:sz w:val="20"/>
      <w:szCs w:val="20"/>
      <w:lang w:eastAsia="nb-NO"/>
    </w:rPr>
  </w:style>
  <w:style w:type="paragraph" w:customStyle="1" w:styleId="sk16FS">
    <w:name w:val="sk_16FS"/>
    <w:basedOn w:val="Normal"/>
    <w:rsid w:val="007418C4"/>
    <w:rPr>
      <w:rFonts w:eastAsia="Times New Roman"/>
      <w:b/>
      <w:caps/>
      <w:sz w:val="32"/>
      <w:szCs w:val="20"/>
      <w:lang w:eastAsia="nb-NO"/>
    </w:rPr>
  </w:style>
  <w:style w:type="paragraph" w:customStyle="1" w:styleId="sk12Ftabell">
    <w:name w:val="sk_12F_tabell"/>
    <w:basedOn w:val="Normal"/>
    <w:rsid w:val="00490779"/>
    <w:rPr>
      <w:rFonts w:eastAsia="Times New Roman"/>
      <w:b/>
      <w:bCs/>
      <w:iCs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/lov/2008-06-27-71/KAPITTEL_2-4-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vdata.no/dokument/NL/lov/2008-06-27-71/KAPITTEL_2-4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NL/lov/2008-06-27-71/KAPITTEL_2-4-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4C32461CE240DFA39999A3146784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426E5D-9199-4E77-B6EE-7A9E148456BC}"/>
      </w:docPartPr>
      <w:docPartBody>
        <w:p w:rsidR="00E40AD5" w:rsidRDefault="00914532">
          <w:pPr>
            <w:pStyle w:val="494C32461CE240DFA39999A314678485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A4B852FB8F47F09722D2908D67E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D18F97-EB99-484D-A182-E448CDA996BD}"/>
      </w:docPartPr>
      <w:docPartBody>
        <w:p w:rsidR="00E40AD5" w:rsidRDefault="00914532">
          <w:pPr>
            <w:pStyle w:val="47A4B852FB8F47F09722D2908D67ED25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AD5"/>
    <w:rsid w:val="000A49E1"/>
    <w:rsid w:val="000D5862"/>
    <w:rsid w:val="000E692B"/>
    <w:rsid w:val="00106592"/>
    <w:rsid w:val="00415A4D"/>
    <w:rsid w:val="005269E8"/>
    <w:rsid w:val="00703AE8"/>
    <w:rsid w:val="007A223D"/>
    <w:rsid w:val="007A43C4"/>
    <w:rsid w:val="007E7E1E"/>
    <w:rsid w:val="00907E07"/>
    <w:rsid w:val="00914532"/>
    <w:rsid w:val="0098183C"/>
    <w:rsid w:val="009A0220"/>
    <w:rsid w:val="00B817F9"/>
    <w:rsid w:val="00BB0F40"/>
    <w:rsid w:val="00C51AEA"/>
    <w:rsid w:val="00D1595E"/>
    <w:rsid w:val="00E40AD5"/>
    <w:rsid w:val="00F2412B"/>
    <w:rsid w:val="00F62FFF"/>
    <w:rsid w:val="00F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51AEA"/>
    <w:rPr>
      <w:color w:val="808080"/>
    </w:rPr>
  </w:style>
  <w:style w:type="paragraph" w:customStyle="1" w:styleId="494C32461CE240DFA39999A314678485">
    <w:name w:val="494C32461CE240DFA39999A314678485"/>
  </w:style>
  <w:style w:type="paragraph" w:customStyle="1" w:styleId="47A4B852FB8F47F09722D2908D67ED25">
    <w:name w:val="47A4B852FB8F47F09722D2908D67ED25"/>
  </w:style>
  <w:style w:type="paragraph" w:customStyle="1" w:styleId="BD263E8C7B4543B8B2AD06AB7EE43C16">
    <w:name w:val="BD263E8C7B4543B8B2AD06AB7EE43C16"/>
    <w:rsid w:val="00F62FFF"/>
  </w:style>
  <w:style w:type="paragraph" w:customStyle="1" w:styleId="41203C669F3E40FFAE6857D9A49397DE">
    <w:name w:val="41203C669F3E40FFAE6857D9A49397DE"/>
    <w:rsid w:val="007E7E1E"/>
    <w:pPr>
      <w:spacing w:after="160" w:line="259" w:lineRule="auto"/>
    </w:pPr>
  </w:style>
  <w:style w:type="paragraph" w:customStyle="1" w:styleId="5FAD686B84ED4B4D8748522BF5210CFB">
    <w:name w:val="5FAD686B84ED4B4D8748522BF5210CFB"/>
    <w:rsid w:val="00FC4789"/>
    <w:pPr>
      <w:spacing w:after="160" w:line="259" w:lineRule="auto"/>
    </w:pPr>
  </w:style>
  <w:style w:type="paragraph" w:customStyle="1" w:styleId="9AB181064AA9412A81214A975402300A15">
    <w:name w:val="9AB181064AA9412A81214A975402300A15"/>
    <w:rsid w:val="00C51A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896D3988AFC422D9A61F035028AF64A15">
    <w:name w:val="F896D3988AFC422D9A61F035028AF64A15"/>
    <w:rsid w:val="00C51A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30185E1E28A474CB6C2355CD8AD228016">
    <w:name w:val="030185E1E28A474CB6C2355CD8AD228016"/>
    <w:rsid w:val="00C51A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29A6ED7222E4967811E3E218DFA992D15">
    <w:name w:val="E29A6ED7222E4967811E3E218DFA992D15"/>
    <w:rsid w:val="00C51A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3C92381E61D9460BB0DC903F2F70C59F15">
    <w:name w:val="3C92381E61D9460BB0DC903F2F70C59F15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D5ED8B12A8B499695147BFB3089F96615">
    <w:name w:val="2D5ED8B12A8B499695147BFB3089F96615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E82F665643A4BFDA4C5F93D8A5E722216">
    <w:name w:val="FE82F665643A4BFDA4C5F93D8A5E722216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33F6502B8FA42C2A4AAFA3460B6DA6E16">
    <w:name w:val="333F6502B8FA42C2A4AAFA3460B6DA6E16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2CB4ADE31124F96B5C046353D1A274F16">
    <w:name w:val="B2CB4ADE31124F96B5C046353D1A274F16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89D8B71FA624F7D92B9D455DE9A5F911">
    <w:name w:val="589D8B71FA624F7D92B9D455DE9A5F911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6BB116FC8454B9C8E3495313CE094AB1">
    <w:name w:val="E6BB116FC8454B9C8E3495313CE094AB1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B8125C7ACE5F45A3AA70CB59F78E478B1">
    <w:name w:val="B8125C7ACE5F45A3AA70CB59F78E478B1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2F5F53CF36E54510B2A6D61AD22170ED10">
    <w:name w:val="2F5F53CF36E54510B2A6D61AD22170ED10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6B7D76918DF441FAE842A14A8A5AA365">
    <w:name w:val="C6B7D76918DF441FAE842A14A8A5AA365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3D42D9843D734323BD6EA1922A0E7AFE5">
    <w:name w:val="3D42D9843D734323BD6EA1922A0E7AFE5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69969D326A89432DA18FD7BE2424EB9B5">
    <w:name w:val="69969D326A89432DA18FD7BE2424EB9B5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08DC12F148C494488956D33FFC8BC175">
    <w:name w:val="D08DC12F148C494488956D33FFC8BC175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417E16F3296A4BE28F27822B3D0B32D71">
    <w:name w:val="417E16F3296A4BE28F27822B3D0B32D71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ED52E7172B9C461898E29020CE47B50C1">
    <w:name w:val="ED52E7172B9C461898E29020CE47B50C1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CF50B174C9F4BFCA5A872883B41A4915">
    <w:name w:val="5CF50B174C9F4BFCA5A872883B41A4915"/>
    <w:rsid w:val="00C51AEA"/>
    <w:pPr>
      <w:spacing w:after="0" w:line="240" w:lineRule="auto"/>
    </w:pPr>
    <w:rPr>
      <w:rFonts w:ascii="Calibri" w:eastAsiaTheme="minorHAns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CC3A-D341-43A4-AB92-BB88EA84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1630</Words>
  <Characters>8642</Characters>
  <Application>Microsoft Office Word</Application>
  <DocSecurity>4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Reguleringsplan for Vestmarka næringsområde nord (N01) - offentlig ettersyn av planforslag</dc:title>
  <dc:creator>Oda Lie Engesæth</dc:creator>
  <cp:keywords>Gruppe: Formannskapet</cp:keywords>
  <cp:lastModifiedBy>Oda Lie Engesæth</cp:lastModifiedBy>
  <cp:revision>2</cp:revision>
  <dcterms:created xsi:type="dcterms:W3CDTF">2023-01-10T11:52:00Z</dcterms:created>
  <dcterms:modified xsi:type="dcterms:W3CDTF">2023-01-10T11:52:00Z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